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6B" w:rsidRPr="00D13F29" w:rsidRDefault="00524F6B" w:rsidP="00137BA7">
      <w:pPr>
        <w:keepNext/>
        <w:spacing w:after="0" w:line="240" w:lineRule="auto"/>
        <w:jc w:val="center"/>
        <w:rPr>
          <w:rFonts w:ascii="Corbel" w:hAnsi="Corbel" w:cs="Times New Roman"/>
          <w:b/>
          <w:sz w:val="21"/>
          <w:szCs w:val="21"/>
        </w:rPr>
      </w:pPr>
    </w:p>
    <w:p w:rsidR="002E271F" w:rsidRPr="00D13F29" w:rsidRDefault="00904A16" w:rsidP="00137BA7">
      <w:pPr>
        <w:keepNext/>
        <w:spacing w:after="0" w:line="240" w:lineRule="auto"/>
        <w:jc w:val="center"/>
        <w:rPr>
          <w:rFonts w:ascii="Corbel" w:hAnsi="Corbel" w:cs="Times New Roman"/>
          <w:b/>
          <w:sz w:val="32"/>
          <w:szCs w:val="32"/>
        </w:rPr>
      </w:pPr>
      <w:r w:rsidRPr="00D13F29">
        <w:rPr>
          <w:rFonts w:ascii="Corbel" w:hAnsi="Corbel" w:cs="Times New Roman"/>
          <w:b/>
          <w:sz w:val="32"/>
          <w:szCs w:val="32"/>
        </w:rPr>
        <w:t xml:space="preserve">SURVEY OF </w:t>
      </w:r>
      <w:r w:rsidR="00361D4F" w:rsidRPr="00D13F29">
        <w:rPr>
          <w:rFonts w:ascii="Corbel" w:hAnsi="Corbel" w:cs="Times New Roman"/>
          <w:b/>
          <w:sz w:val="32"/>
          <w:szCs w:val="32"/>
        </w:rPr>
        <w:t xml:space="preserve">“AGING-FRIENDLY” </w:t>
      </w:r>
      <w:r w:rsidR="002E271F" w:rsidRPr="00D13F29">
        <w:rPr>
          <w:rFonts w:ascii="Corbel" w:hAnsi="Corbel" w:cs="Times New Roman"/>
          <w:b/>
          <w:sz w:val="32"/>
          <w:szCs w:val="32"/>
        </w:rPr>
        <w:t xml:space="preserve">COMMUNITY </w:t>
      </w:r>
      <w:r w:rsidR="00A1036E" w:rsidRPr="00D13F29">
        <w:rPr>
          <w:rFonts w:ascii="Corbel" w:hAnsi="Corbel" w:cs="Times New Roman"/>
          <w:b/>
          <w:sz w:val="32"/>
          <w:szCs w:val="32"/>
        </w:rPr>
        <w:t>CHARACTERISTICS</w:t>
      </w:r>
      <w:r w:rsidR="002E271F" w:rsidRPr="00D13F29">
        <w:rPr>
          <w:rFonts w:ascii="Corbel" w:hAnsi="Corbel" w:cs="Times New Roman"/>
          <w:b/>
          <w:sz w:val="32"/>
          <w:szCs w:val="32"/>
        </w:rPr>
        <w:t xml:space="preserve"> </w:t>
      </w:r>
    </w:p>
    <w:p w:rsidR="009A54DA" w:rsidRPr="00D13F29" w:rsidRDefault="009A54DA" w:rsidP="00FB22CC">
      <w:pPr>
        <w:keepNext/>
        <w:spacing w:after="0" w:line="240" w:lineRule="auto"/>
        <w:ind w:left="360"/>
        <w:rPr>
          <w:rFonts w:ascii="Corbel" w:hAnsi="Corbel" w:cs="Times New Roman"/>
          <w:sz w:val="21"/>
          <w:szCs w:val="21"/>
        </w:rPr>
      </w:pPr>
    </w:p>
    <w:p w:rsidR="00137BA7" w:rsidRPr="00D13F29" w:rsidRDefault="00D13F29" w:rsidP="00FB22CC">
      <w:pPr>
        <w:keepNext/>
        <w:spacing w:after="0" w:line="240" w:lineRule="auto"/>
        <w:ind w:left="360"/>
        <w:rPr>
          <w:rFonts w:ascii="Corbel" w:hAnsi="Corbel" w:cs="Times New Roman"/>
          <w:sz w:val="21"/>
          <w:szCs w:val="21"/>
        </w:rPr>
      </w:pPr>
      <w:r w:rsidRPr="00D13F29">
        <w:rPr>
          <w:rFonts w:ascii="Corbel" w:hAnsi="Corbel" w:cs="Times New Roman"/>
          <w:sz w:val="21"/>
          <w:szCs w:val="21"/>
        </w:rPr>
        <w:t xml:space="preserve">Name of the </w:t>
      </w:r>
      <w:r w:rsidRPr="00D13F29">
        <w:rPr>
          <w:rFonts w:ascii="Corbel" w:hAnsi="Corbel" w:cs="Times New Roman"/>
          <w:sz w:val="21"/>
          <w:szCs w:val="21"/>
          <w:u w:val="single"/>
        </w:rPr>
        <w:t>s</w:t>
      </w:r>
      <w:r w:rsidR="00BA4FD3" w:rsidRPr="00D13F29">
        <w:rPr>
          <w:rFonts w:ascii="Corbel" w:hAnsi="Corbel" w:cs="Times New Roman"/>
          <w:sz w:val="21"/>
          <w:szCs w:val="21"/>
          <w:u w:val="single"/>
        </w:rPr>
        <w:t>tate</w:t>
      </w:r>
      <w:r w:rsidR="00137BA7" w:rsidRPr="00D13F29">
        <w:rPr>
          <w:rFonts w:ascii="Corbel" w:hAnsi="Corbel" w:cs="Times New Roman"/>
          <w:sz w:val="21"/>
          <w:szCs w:val="21"/>
        </w:rPr>
        <w:t xml:space="preserve"> where you live:</w:t>
      </w:r>
      <w:r w:rsidR="000934E9" w:rsidRPr="00D13F29">
        <w:rPr>
          <w:rFonts w:ascii="Corbel" w:hAnsi="Corbel" w:cs="Times New Roman"/>
          <w:sz w:val="21"/>
          <w:szCs w:val="21"/>
        </w:rPr>
        <w:t xml:space="preserve"> </w:t>
      </w:r>
      <w:r w:rsidR="007E1B2E" w:rsidRPr="00D13F29">
        <w:rPr>
          <w:rFonts w:ascii="Corbel" w:hAnsi="Corbel" w:cs="Times New Roman"/>
          <w:sz w:val="21"/>
          <w:szCs w:val="21"/>
        </w:rPr>
        <w:t xml:space="preserve">  ____________________________________________</w:t>
      </w:r>
      <w:r w:rsidR="00BA4FD3" w:rsidRPr="00D13F29">
        <w:rPr>
          <w:rFonts w:ascii="Corbel" w:hAnsi="Corbel" w:cs="Times New Roman"/>
          <w:sz w:val="21"/>
          <w:szCs w:val="21"/>
        </w:rPr>
        <w:t>_____________</w:t>
      </w:r>
      <w:r w:rsidRPr="00D13F29">
        <w:rPr>
          <w:rFonts w:ascii="Corbel" w:hAnsi="Corbel" w:cs="Times New Roman"/>
          <w:sz w:val="21"/>
          <w:szCs w:val="21"/>
        </w:rPr>
        <w:t>___________</w:t>
      </w:r>
    </w:p>
    <w:p w:rsidR="00881B06" w:rsidRPr="00D13F29" w:rsidRDefault="00881B06" w:rsidP="00FB22CC">
      <w:pPr>
        <w:keepNext/>
        <w:spacing w:after="0" w:line="240" w:lineRule="auto"/>
        <w:ind w:left="360"/>
        <w:rPr>
          <w:rFonts w:ascii="Corbel" w:hAnsi="Corbel" w:cs="Times New Roman"/>
          <w:sz w:val="21"/>
          <w:szCs w:val="21"/>
        </w:rPr>
      </w:pPr>
    </w:p>
    <w:p w:rsidR="00BA4FD3" w:rsidRPr="00D13F29" w:rsidRDefault="00D13F29" w:rsidP="00FB22CC">
      <w:pPr>
        <w:keepNext/>
        <w:spacing w:after="0" w:line="240" w:lineRule="auto"/>
        <w:ind w:left="360"/>
        <w:rPr>
          <w:rFonts w:ascii="Corbel" w:hAnsi="Corbel" w:cs="Times New Roman"/>
          <w:sz w:val="21"/>
          <w:szCs w:val="21"/>
        </w:rPr>
      </w:pPr>
      <w:r w:rsidRPr="00D13F29">
        <w:rPr>
          <w:rFonts w:ascii="Corbel" w:hAnsi="Corbel" w:cs="Times New Roman"/>
          <w:sz w:val="21"/>
          <w:szCs w:val="21"/>
        </w:rPr>
        <w:t xml:space="preserve">Name of the </w:t>
      </w:r>
      <w:r w:rsidRPr="00D13F29">
        <w:rPr>
          <w:rFonts w:ascii="Corbel" w:hAnsi="Corbel" w:cs="Times New Roman"/>
          <w:sz w:val="21"/>
          <w:szCs w:val="21"/>
          <w:u w:val="single"/>
        </w:rPr>
        <w:t>c</w:t>
      </w:r>
      <w:r w:rsidR="00BA4FD3" w:rsidRPr="00D13F29">
        <w:rPr>
          <w:rFonts w:ascii="Corbel" w:hAnsi="Corbel" w:cs="Times New Roman"/>
          <w:sz w:val="21"/>
          <w:szCs w:val="21"/>
          <w:u w:val="single"/>
        </w:rPr>
        <w:t>ount</w:t>
      </w:r>
      <w:r w:rsidR="00BA4FD3" w:rsidRPr="00D13F29">
        <w:rPr>
          <w:rFonts w:ascii="Corbel" w:hAnsi="Corbel" w:cs="Times New Roman"/>
          <w:sz w:val="21"/>
          <w:szCs w:val="21"/>
        </w:rPr>
        <w:t>y where you live: _____________________________________________________</w:t>
      </w:r>
      <w:r w:rsidRPr="00D13F29">
        <w:rPr>
          <w:rFonts w:ascii="Corbel" w:hAnsi="Corbel" w:cs="Times New Roman"/>
          <w:sz w:val="21"/>
          <w:szCs w:val="21"/>
        </w:rPr>
        <w:t>______________</w:t>
      </w:r>
    </w:p>
    <w:p w:rsidR="00BA4FD3" w:rsidRPr="00D13F29" w:rsidRDefault="00BA4FD3" w:rsidP="00FB22CC">
      <w:pPr>
        <w:keepNext/>
        <w:spacing w:after="0" w:line="240" w:lineRule="auto"/>
        <w:ind w:left="360"/>
        <w:rPr>
          <w:rFonts w:ascii="Corbel" w:hAnsi="Corbel" w:cs="Times New Roman"/>
          <w:sz w:val="21"/>
          <w:szCs w:val="21"/>
        </w:rPr>
      </w:pPr>
    </w:p>
    <w:p w:rsidR="00137BA7" w:rsidRPr="00D13F29" w:rsidRDefault="00137BA7" w:rsidP="00FB22CC">
      <w:pPr>
        <w:keepNext/>
        <w:spacing w:after="0" w:line="240" w:lineRule="auto"/>
        <w:ind w:left="360"/>
        <w:rPr>
          <w:rFonts w:ascii="Corbel" w:hAnsi="Corbel" w:cs="Times New Roman"/>
          <w:sz w:val="21"/>
          <w:szCs w:val="21"/>
        </w:rPr>
      </w:pPr>
      <w:r w:rsidRPr="00D13F29">
        <w:rPr>
          <w:rFonts w:ascii="Corbel" w:hAnsi="Corbel" w:cs="Times New Roman"/>
          <w:sz w:val="21"/>
          <w:szCs w:val="21"/>
        </w:rPr>
        <w:t xml:space="preserve">Name of </w:t>
      </w:r>
      <w:r w:rsidR="000934E9" w:rsidRPr="00D13F29">
        <w:rPr>
          <w:rFonts w:ascii="Corbel" w:hAnsi="Corbel" w:cs="Times New Roman"/>
          <w:sz w:val="21"/>
          <w:szCs w:val="21"/>
        </w:rPr>
        <w:t xml:space="preserve">the </w:t>
      </w:r>
      <w:r w:rsidRPr="00D13F29">
        <w:rPr>
          <w:rFonts w:ascii="Corbel" w:hAnsi="Corbel" w:cs="Times New Roman"/>
          <w:sz w:val="21"/>
          <w:szCs w:val="21"/>
        </w:rPr>
        <w:t>community (</w:t>
      </w:r>
      <w:r w:rsidRPr="00D13F29">
        <w:rPr>
          <w:rFonts w:ascii="Corbel" w:hAnsi="Corbel" w:cs="Times New Roman"/>
          <w:sz w:val="21"/>
          <w:szCs w:val="21"/>
          <w:u w:val="single"/>
        </w:rPr>
        <w:t>village, town</w:t>
      </w:r>
      <w:r w:rsidR="00A951EC" w:rsidRPr="00D13F29">
        <w:rPr>
          <w:rFonts w:ascii="Corbel" w:hAnsi="Corbel" w:cs="Times New Roman"/>
          <w:sz w:val="21"/>
          <w:szCs w:val="21"/>
          <w:u w:val="single"/>
        </w:rPr>
        <w:t>ship</w:t>
      </w:r>
      <w:r w:rsidRPr="00D13F29">
        <w:rPr>
          <w:rFonts w:ascii="Corbel" w:hAnsi="Corbel" w:cs="Times New Roman"/>
          <w:sz w:val="21"/>
          <w:szCs w:val="21"/>
          <w:u w:val="single"/>
        </w:rPr>
        <w:t>, city</w:t>
      </w:r>
      <w:r w:rsidRPr="00D13F29">
        <w:rPr>
          <w:rFonts w:ascii="Corbel" w:hAnsi="Corbel" w:cs="Times New Roman"/>
          <w:sz w:val="21"/>
          <w:szCs w:val="21"/>
        </w:rPr>
        <w:t>) where you live:</w:t>
      </w:r>
      <w:r w:rsidR="000934E9" w:rsidRPr="00D13F29">
        <w:rPr>
          <w:rFonts w:ascii="Corbel" w:hAnsi="Corbel" w:cs="Times New Roman"/>
          <w:sz w:val="21"/>
          <w:szCs w:val="21"/>
        </w:rPr>
        <w:t xml:space="preserve"> </w:t>
      </w:r>
      <w:r w:rsidR="007E1B2E" w:rsidRPr="00D13F29">
        <w:rPr>
          <w:rFonts w:ascii="Corbel" w:hAnsi="Corbel" w:cs="Times New Roman"/>
          <w:sz w:val="21"/>
          <w:szCs w:val="21"/>
        </w:rPr>
        <w:t>______________________</w:t>
      </w:r>
      <w:r w:rsidR="00D13F29" w:rsidRPr="00D13F29">
        <w:rPr>
          <w:rFonts w:ascii="Corbel" w:hAnsi="Corbel" w:cs="Times New Roman"/>
          <w:sz w:val="21"/>
          <w:szCs w:val="21"/>
        </w:rPr>
        <w:t>_____________________</w:t>
      </w:r>
    </w:p>
    <w:p w:rsidR="00881B06" w:rsidRPr="00D13F29" w:rsidRDefault="00881B06" w:rsidP="00FB22CC">
      <w:pPr>
        <w:keepNext/>
        <w:spacing w:after="0" w:line="240" w:lineRule="auto"/>
        <w:ind w:left="360"/>
        <w:rPr>
          <w:rFonts w:ascii="Corbel" w:hAnsi="Corbel" w:cs="Times New Roman"/>
          <w:sz w:val="21"/>
          <w:szCs w:val="21"/>
        </w:rPr>
      </w:pPr>
    </w:p>
    <w:p w:rsidR="00137BA7" w:rsidRPr="00D13F29" w:rsidRDefault="00A1036E" w:rsidP="00FB22CC">
      <w:pPr>
        <w:keepNext/>
        <w:spacing w:after="0" w:line="240" w:lineRule="auto"/>
        <w:ind w:left="360"/>
        <w:rPr>
          <w:rFonts w:ascii="Corbel" w:hAnsi="Corbel" w:cs="Times New Roman"/>
          <w:sz w:val="21"/>
          <w:szCs w:val="21"/>
        </w:rPr>
      </w:pPr>
      <w:r w:rsidRPr="00D13F29">
        <w:rPr>
          <w:rFonts w:ascii="Corbel" w:hAnsi="Corbel" w:cs="Times New Roman"/>
          <w:sz w:val="21"/>
          <w:szCs w:val="21"/>
        </w:rPr>
        <w:t xml:space="preserve">For </w:t>
      </w:r>
      <w:r w:rsidRPr="00D13F29">
        <w:rPr>
          <w:rFonts w:ascii="Corbel" w:hAnsi="Corbel" w:cs="Times New Roman"/>
          <w:sz w:val="21"/>
          <w:szCs w:val="21"/>
          <w:u w:val="single"/>
        </w:rPr>
        <w:t>how many years</w:t>
      </w:r>
      <w:r w:rsidRPr="00D13F29">
        <w:rPr>
          <w:rFonts w:ascii="Corbel" w:hAnsi="Corbel" w:cs="Times New Roman"/>
          <w:sz w:val="21"/>
          <w:szCs w:val="21"/>
        </w:rPr>
        <w:t xml:space="preserve"> have you lived in this community</w:t>
      </w:r>
      <w:r w:rsidR="00137BA7" w:rsidRPr="00D13F29">
        <w:rPr>
          <w:rFonts w:ascii="Corbel" w:hAnsi="Corbel" w:cs="Times New Roman"/>
          <w:sz w:val="21"/>
          <w:szCs w:val="21"/>
        </w:rPr>
        <w:t>?</w:t>
      </w:r>
      <w:r w:rsidR="007E1B2E" w:rsidRPr="00D13F29">
        <w:rPr>
          <w:rFonts w:ascii="Corbel" w:hAnsi="Corbel" w:cs="Times New Roman"/>
          <w:sz w:val="21"/>
          <w:szCs w:val="21"/>
        </w:rPr>
        <w:t xml:space="preserve"> ______________________________</w:t>
      </w:r>
      <w:r w:rsidR="00D13F29" w:rsidRPr="00D13F29">
        <w:rPr>
          <w:rFonts w:ascii="Corbel" w:hAnsi="Corbel" w:cs="Times New Roman"/>
          <w:sz w:val="21"/>
          <w:szCs w:val="21"/>
        </w:rPr>
        <w:t>_____________________</w:t>
      </w:r>
    </w:p>
    <w:p w:rsidR="00A1036E" w:rsidRPr="00D13F29" w:rsidRDefault="00A1036E" w:rsidP="00FB22CC">
      <w:pPr>
        <w:keepNext/>
        <w:spacing w:after="0" w:line="240" w:lineRule="auto"/>
        <w:ind w:left="360"/>
        <w:rPr>
          <w:rFonts w:ascii="Corbel" w:hAnsi="Corbel" w:cs="Times New Roman"/>
          <w:sz w:val="21"/>
          <w:szCs w:val="21"/>
        </w:rPr>
      </w:pPr>
    </w:p>
    <w:p w:rsidR="0064514C" w:rsidRDefault="00A7225F" w:rsidP="00FB22CC">
      <w:pPr>
        <w:keepNext/>
        <w:spacing w:after="0" w:line="240" w:lineRule="auto"/>
        <w:ind w:left="360"/>
        <w:rPr>
          <w:rFonts w:ascii="Corbel" w:hAnsi="Corbel" w:cs="Times New Roman"/>
          <w:b/>
          <w:sz w:val="21"/>
          <w:szCs w:val="21"/>
        </w:rPr>
      </w:pPr>
      <w:r w:rsidRPr="00D13F29">
        <w:rPr>
          <w:rFonts w:ascii="Corbel" w:hAnsi="Corbel" w:cs="Times New Roman"/>
          <w:sz w:val="21"/>
          <w:szCs w:val="21"/>
        </w:rPr>
        <w:t>The fact that</w:t>
      </w:r>
      <w:r w:rsidR="00184BA9" w:rsidRPr="00D13F29">
        <w:rPr>
          <w:rFonts w:ascii="Corbel" w:hAnsi="Corbel" w:cs="Times New Roman"/>
          <w:sz w:val="21"/>
          <w:szCs w:val="21"/>
        </w:rPr>
        <w:t xml:space="preserve"> more</w:t>
      </w:r>
      <w:r w:rsidRPr="00D13F29">
        <w:rPr>
          <w:rFonts w:ascii="Corbel" w:hAnsi="Corbel" w:cs="Times New Roman"/>
          <w:sz w:val="21"/>
          <w:szCs w:val="21"/>
        </w:rPr>
        <w:t xml:space="preserve"> individuals</w:t>
      </w:r>
      <w:r w:rsidR="00137BA7" w:rsidRPr="00D13F29">
        <w:rPr>
          <w:rFonts w:ascii="Corbel" w:hAnsi="Corbel" w:cs="Times New Roman"/>
          <w:sz w:val="21"/>
          <w:szCs w:val="21"/>
        </w:rPr>
        <w:t xml:space="preserve"> are living longer makes it import</w:t>
      </w:r>
      <w:r w:rsidR="00A951EC" w:rsidRPr="00D13F29">
        <w:rPr>
          <w:rFonts w:ascii="Corbel" w:hAnsi="Corbel" w:cs="Times New Roman"/>
          <w:sz w:val="21"/>
          <w:szCs w:val="21"/>
        </w:rPr>
        <w:t xml:space="preserve">ant for </w:t>
      </w:r>
      <w:r w:rsidR="009A54DA" w:rsidRPr="00D13F29">
        <w:rPr>
          <w:rFonts w:ascii="Corbel" w:hAnsi="Corbel" w:cs="Times New Roman"/>
          <w:sz w:val="21"/>
          <w:szCs w:val="21"/>
        </w:rPr>
        <w:t xml:space="preserve">the </w:t>
      </w:r>
      <w:r w:rsidR="00A951EC" w:rsidRPr="00D13F29">
        <w:rPr>
          <w:rFonts w:ascii="Corbel" w:hAnsi="Corbel" w:cs="Times New Roman"/>
          <w:sz w:val="21"/>
          <w:szCs w:val="21"/>
        </w:rPr>
        <w:t>communities</w:t>
      </w:r>
      <w:r w:rsidR="00197A44" w:rsidRPr="00D13F29">
        <w:rPr>
          <w:rFonts w:ascii="Corbel" w:hAnsi="Corbel" w:cs="Times New Roman"/>
          <w:sz w:val="21"/>
          <w:szCs w:val="21"/>
        </w:rPr>
        <w:t xml:space="preserve"> which they reside</w:t>
      </w:r>
      <w:r w:rsidR="00A951EC" w:rsidRPr="00D13F29">
        <w:rPr>
          <w:rFonts w:ascii="Corbel" w:hAnsi="Corbel" w:cs="Times New Roman"/>
          <w:sz w:val="21"/>
          <w:szCs w:val="21"/>
        </w:rPr>
        <w:t xml:space="preserve"> to</w:t>
      </w:r>
      <w:r w:rsidR="00A1036E" w:rsidRPr="00D13F29">
        <w:rPr>
          <w:rFonts w:ascii="Corbel" w:hAnsi="Corbel" w:cs="Times New Roman"/>
          <w:sz w:val="21"/>
          <w:szCs w:val="21"/>
        </w:rPr>
        <w:t xml:space="preserve"> be or</w:t>
      </w:r>
      <w:r w:rsidR="00A951EC" w:rsidRPr="00D13F29">
        <w:rPr>
          <w:rFonts w:ascii="Corbel" w:hAnsi="Corbel" w:cs="Times New Roman"/>
          <w:sz w:val="21"/>
          <w:szCs w:val="21"/>
        </w:rPr>
        <w:t xml:space="preserve"> become “aging-friendly”; that is, to be places where people can live their entire lives, if they so desire, rather than having to relocate</w:t>
      </w:r>
      <w:r w:rsidRPr="00D13F29">
        <w:rPr>
          <w:rFonts w:ascii="Corbel" w:hAnsi="Corbel" w:cs="Times New Roman"/>
          <w:sz w:val="21"/>
          <w:szCs w:val="21"/>
        </w:rPr>
        <w:t xml:space="preserve"> when they experience the personal changes that accompany aging.</w:t>
      </w:r>
      <w:r w:rsidR="00A951EC" w:rsidRPr="00D13F29">
        <w:rPr>
          <w:rFonts w:ascii="Corbel" w:hAnsi="Corbel" w:cs="Times New Roman"/>
          <w:sz w:val="21"/>
          <w:szCs w:val="21"/>
        </w:rPr>
        <w:t xml:space="preserve">  This survey focuses on several </w:t>
      </w:r>
      <w:r w:rsidR="00137BA7" w:rsidRPr="00D13F29">
        <w:rPr>
          <w:rFonts w:ascii="Corbel" w:hAnsi="Corbel" w:cs="Times New Roman"/>
          <w:sz w:val="21"/>
          <w:szCs w:val="21"/>
        </w:rPr>
        <w:t>areas of community living that affect the quality of life of</w:t>
      </w:r>
      <w:r w:rsidR="00A951EC" w:rsidRPr="00D13F29">
        <w:rPr>
          <w:rFonts w:ascii="Corbel" w:hAnsi="Corbel" w:cs="Times New Roman"/>
          <w:sz w:val="21"/>
          <w:szCs w:val="21"/>
        </w:rPr>
        <w:t xml:space="preserve"> all residents of a community, including those who are older</w:t>
      </w:r>
      <w:r w:rsidR="00137BA7" w:rsidRPr="00D13F29">
        <w:rPr>
          <w:rFonts w:ascii="Corbel" w:hAnsi="Corbel" w:cs="Times New Roman"/>
          <w:sz w:val="21"/>
          <w:szCs w:val="21"/>
        </w:rPr>
        <w:t>.  Listed for each area are several characteristics of an “aging-frien</w:t>
      </w:r>
      <w:r w:rsidR="00A40576" w:rsidRPr="00D13F29">
        <w:rPr>
          <w:rFonts w:ascii="Corbel" w:hAnsi="Corbel" w:cs="Times New Roman"/>
          <w:sz w:val="21"/>
          <w:szCs w:val="21"/>
        </w:rPr>
        <w:t>dly” community.</w:t>
      </w:r>
      <w:r w:rsidR="00137BA7" w:rsidRPr="00D13F29">
        <w:rPr>
          <w:rFonts w:ascii="Corbel" w:hAnsi="Corbel" w:cs="Times New Roman"/>
          <w:sz w:val="21"/>
          <w:szCs w:val="21"/>
        </w:rPr>
        <w:t xml:space="preserve"> </w:t>
      </w:r>
      <w:r w:rsidR="00197A44" w:rsidRPr="00D13F29">
        <w:rPr>
          <w:rFonts w:ascii="Corbel" w:hAnsi="Corbel" w:cs="Times New Roman"/>
          <w:sz w:val="21"/>
          <w:szCs w:val="21"/>
        </w:rPr>
        <w:t xml:space="preserve"> </w:t>
      </w:r>
      <w:r w:rsidR="00A40576" w:rsidRPr="00D13F29">
        <w:rPr>
          <w:rFonts w:ascii="Corbel" w:hAnsi="Corbel" w:cs="Times New Roman"/>
          <w:b/>
          <w:sz w:val="21"/>
          <w:szCs w:val="21"/>
        </w:rPr>
        <w:t xml:space="preserve">Read the </w:t>
      </w:r>
      <w:r w:rsidR="009A54DA" w:rsidRPr="00D13F29">
        <w:rPr>
          <w:rFonts w:ascii="Corbel" w:hAnsi="Corbel" w:cs="Times New Roman"/>
          <w:b/>
          <w:sz w:val="21"/>
          <w:szCs w:val="21"/>
        </w:rPr>
        <w:t xml:space="preserve">bulleted list of aging-friendly </w:t>
      </w:r>
      <w:r w:rsidR="00A40576" w:rsidRPr="00D13F29">
        <w:rPr>
          <w:rFonts w:ascii="Corbel" w:hAnsi="Corbel" w:cs="Times New Roman"/>
          <w:b/>
          <w:sz w:val="21"/>
          <w:szCs w:val="21"/>
        </w:rPr>
        <w:t>characteristics for each area, and then</w:t>
      </w:r>
      <w:r w:rsidR="00FB22CC" w:rsidRPr="00D13F29">
        <w:rPr>
          <w:rFonts w:ascii="Corbel" w:hAnsi="Corbel" w:cs="Times New Roman"/>
          <w:b/>
          <w:sz w:val="21"/>
          <w:szCs w:val="21"/>
        </w:rPr>
        <w:t xml:space="preserve"> use the following rating scale to</w:t>
      </w:r>
      <w:r w:rsidR="00137BA7" w:rsidRPr="00D13F29">
        <w:rPr>
          <w:rFonts w:ascii="Corbel" w:hAnsi="Corbel" w:cs="Times New Roman"/>
          <w:b/>
          <w:sz w:val="21"/>
          <w:szCs w:val="21"/>
        </w:rPr>
        <w:t xml:space="preserve"> indicate how many of the characteristics your community has: </w:t>
      </w:r>
    </w:p>
    <w:p w:rsidR="004C5B81" w:rsidRPr="00D13F29" w:rsidRDefault="00A40576" w:rsidP="00FB22CC">
      <w:pPr>
        <w:keepNext/>
        <w:spacing w:after="0" w:line="240" w:lineRule="auto"/>
        <w:ind w:left="360"/>
        <w:rPr>
          <w:rFonts w:ascii="Corbel" w:hAnsi="Corbel" w:cs="Times New Roman"/>
          <w:b/>
          <w:sz w:val="21"/>
          <w:szCs w:val="21"/>
        </w:rPr>
      </w:pPr>
      <w:r w:rsidRPr="00D13F29">
        <w:rPr>
          <w:rFonts w:ascii="Corbel" w:hAnsi="Corbel" w:cs="Times New Roman"/>
          <w:b/>
          <w:sz w:val="21"/>
          <w:szCs w:val="21"/>
        </w:rPr>
        <w:t xml:space="preserve"> 1 = "none of them"</w:t>
      </w:r>
      <w:r w:rsidR="00524F6B" w:rsidRPr="00D13F29">
        <w:rPr>
          <w:rFonts w:ascii="Corbel" w:hAnsi="Corbel" w:cs="Times New Roman"/>
          <w:b/>
          <w:sz w:val="21"/>
          <w:szCs w:val="21"/>
        </w:rPr>
        <w:t xml:space="preserve">; </w:t>
      </w:r>
      <w:r w:rsidR="004C5B81" w:rsidRPr="00D13F29">
        <w:rPr>
          <w:rFonts w:ascii="Corbel" w:hAnsi="Corbel" w:cs="Times New Roman"/>
          <w:b/>
          <w:sz w:val="21"/>
          <w:szCs w:val="21"/>
        </w:rPr>
        <w:t>2 = "a few of th</w:t>
      </w:r>
      <w:r w:rsidR="00524F6B" w:rsidRPr="00D13F29">
        <w:rPr>
          <w:rFonts w:ascii="Corbel" w:hAnsi="Corbel" w:cs="Times New Roman"/>
          <w:b/>
          <w:sz w:val="21"/>
          <w:szCs w:val="21"/>
        </w:rPr>
        <w:t xml:space="preserve">em"; </w:t>
      </w:r>
      <w:r w:rsidR="004C5B81" w:rsidRPr="00D13F29">
        <w:rPr>
          <w:rFonts w:ascii="Corbel" w:hAnsi="Corbel" w:cs="Times New Roman"/>
          <w:b/>
          <w:sz w:val="21"/>
          <w:szCs w:val="21"/>
        </w:rPr>
        <w:t xml:space="preserve">3 = </w:t>
      </w:r>
      <w:r w:rsidR="00524F6B" w:rsidRPr="00D13F29">
        <w:rPr>
          <w:rFonts w:ascii="Corbel" w:hAnsi="Corbel" w:cs="Times New Roman"/>
          <w:b/>
          <w:sz w:val="21"/>
          <w:szCs w:val="21"/>
        </w:rPr>
        <w:t xml:space="preserve">"about half of them"; </w:t>
      </w:r>
      <w:r w:rsidR="004C5B81" w:rsidRPr="00D13F29">
        <w:rPr>
          <w:rFonts w:ascii="Corbel" w:hAnsi="Corbel" w:cs="Times New Roman"/>
          <w:b/>
          <w:sz w:val="21"/>
          <w:szCs w:val="21"/>
        </w:rPr>
        <w:t>4 = "m</w:t>
      </w:r>
      <w:r w:rsidR="00524F6B" w:rsidRPr="00D13F29">
        <w:rPr>
          <w:rFonts w:ascii="Corbel" w:hAnsi="Corbel" w:cs="Times New Roman"/>
          <w:b/>
          <w:sz w:val="21"/>
          <w:szCs w:val="21"/>
        </w:rPr>
        <w:t xml:space="preserve">ost of them"; </w:t>
      </w:r>
      <w:r w:rsidR="004C5B81" w:rsidRPr="00D13F29">
        <w:rPr>
          <w:rFonts w:ascii="Corbel" w:hAnsi="Corbel" w:cs="Times New Roman"/>
          <w:b/>
          <w:sz w:val="21"/>
          <w:szCs w:val="21"/>
        </w:rPr>
        <w:t xml:space="preserve">5 = "all of them"   </w:t>
      </w:r>
    </w:p>
    <w:p w:rsidR="00D13F29" w:rsidRPr="00D13F29" w:rsidRDefault="00D13F29" w:rsidP="00FB22CC">
      <w:pPr>
        <w:keepNext/>
        <w:spacing w:after="0" w:line="240" w:lineRule="auto"/>
        <w:ind w:left="360"/>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493B91" w:rsidRPr="00D13F29" w:rsidTr="0022560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93B91" w:rsidRPr="00A83FFA" w:rsidRDefault="00493B91" w:rsidP="00524F6B">
            <w:pPr>
              <w:keepNext/>
              <w:rPr>
                <w:rFonts w:ascii="Corbel" w:hAnsi="Corbel" w:cs="Times New Roman"/>
                <w:b/>
                <w:sz w:val="24"/>
                <w:szCs w:val="24"/>
              </w:rPr>
            </w:pPr>
            <w:r w:rsidRPr="00A83FFA">
              <w:rPr>
                <w:rFonts w:ascii="Corbel" w:hAnsi="Corbel" w:cs="Times New Roman"/>
                <w:b/>
                <w:color w:val="FFFFFF" w:themeColor="background1"/>
                <w:sz w:val="24"/>
                <w:szCs w:val="24"/>
              </w:rPr>
              <w:t xml:space="preserve">Housing   </w:t>
            </w:r>
          </w:p>
        </w:tc>
        <w:tc>
          <w:tcPr>
            <w:tcW w:w="3683" w:type="pct"/>
            <w:tcBorders>
              <w:top w:val="single" w:sz="4" w:space="0" w:color="auto"/>
              <w:left w:val="single" w:sz="4" w:space="0" w:color="auto"/>
              <w:bottom w:val="single" w:sz="4" w:space="0" w:color="auto"/>
              <w:right w:val="single" w:sz="4" w:space="0" w:color="auto"/>
            </w:tcBorders>
          </w:tcPr>
          <w:p w:rsidR="00A7225F" w:rsidRPr="00D13F29" w:rsidRDefault="008E7D9F" w:rsidP="00A7225F">
            <w:pPr>
              <w:keepNext/>
              <w:rPr>
                <w:rFonts w:ascii="Corbel" w:hAnsi="Corbel" w:cs="Times New Roman"/>
                <w:b/>
                <w:sz w:val="21"/>
                <w:szCs w:val="21"/>
              </w:rPr>
            </w:pPr>
            <w:r w:rsidRPr="00D13F29">
              <w:rPr>
                <w:rFonts w:ascii="Corbel" w:hAnsi="Corbel" w:cs="Times New Roman"/>
                <w:b/>
                <w:sz w:val="21"/>
                <w:szCs w:val="21"/>
              </w:rPr>
              <w:t>How many of the characteristics listed b</w:t>
            </w:r>
            <w:r w:rsidR="009A54DA" w:rsidRPr="00D13F29">
              <w:rPr>
                <w:rFonts w:ascii="Corbel" w:hAnsi="Corbel" w:cs="Times New Roman"/>
                <w:b/>
                <w:sz w:val="21"/>
                <w:szCs w:val="21"/>
              </w:rPr>
              <w:t xml:space="preserve">elow does your community have?  </w:t>
            </w:r>
            <w:r w:rsidR="00A7225F" w:rsidRPr="00D13F29">
              <w:rPr>
                <w:rFonts w:ascii="Corbel" w:hAnsi="Corbel" w:cs="Times New Roman"/>
                <w:b/>
                <w:sz w:val="21"/>
                <w:szCs w:val="21"/>
              </w:rPr>
              <w:t>(Circle one):</w:t>
            </w:r>
          </w:p>
          <w:p w:rsidR="00A7225F" w:rsidRPr="00D13F29" w:rsidRDefault="00A7225F" w:rsidP="00A7225F">
            <w:pPr>
              <w:keepNext/>
              <w:rPr>
                <w:rFonts w:ascii="Corbel" w:hAnsi="Corbel" w:cs="Times New Roman"/>
                <w:b/>
                <w:sz w:val="21"/>
                <w:szCs w:val="21"/>
              </w:rPr>
            </w:pPr>
          </w:p>
          <w:p w:rsidR="00493B91" w:rsidRPr="00D13F29" w:rsidRDefault="00A7225F" w:rsidP="00A7225F">
            <w:pPr>
              <w:keepNext/>
              <w:rPr>
                <w:rFonts w:ascii="Corbel" w:hAnsi="Corbel" w:cs="Times New Roman"/>
                <w:b/>
                <w:sz w:val="21"/>
                <w:szCs w:val="21"/>
              </w:rPr>
            </w:pPr>
            <w:r w:rsidRPr="00D13F29">
              <w:rPr>
                <w:rFonts w:ascii="Corbel" w:hAnsi="Corbel" w:cs="Times New Roman"/>
                <w:b/>
                <w:sz w:val="21"/>
                <w:szCs w:val="21"/>
              </w:rPr>
              <w:t xml:space="preserve">1 </w:t>
            </w:r>
            <w:r w:rsidR="008E7D9F" w:rsidRPr="00D13F29">
              <w:rPr>
                <w:rFonts w:ascii="Corbel" w:hAnsi="Corbel" w:cs="Times New Roman"/>
                <w:b/>
                <w:sz w:val="21"/>
                <w:szCs w:val="21"/>
              </w:rPr>
              <w:t xml:space="preserve">(none)         </w:t>
            </w:r>
            <w:r w:rsidR="0029402E" w:rsidRPr="00D13F29">
              <w:rPr>
                <w:rFonts w:ascii="Corbel" w:hAnsi="Corbel" w:cs="Times New Roman"/>
                <w:b/>
                <w:sz w:val="21"/>
                <w:szCs w:val="21"/>
              </w:rPr>
              <w:t>2 (a few</w:t>
            </w:r>
            <w:r w:rsidR="00545537" w:rsidRPr="00D13F29">
              <w:rPr>
                <w:rFonts w:ascii="Corbel" w:hAnsi="Corbel" w:cs="Times New Roman"/>
                <w:b/>
                <w:sz w:val="21"/>
                <w:szCs w:val="21"/>
              </w:rPr>
              <w:t xml:space="preserve"> of them</w:t>
            </w:r>
            <w:r w:rsidR="0029402E" w:rsidRPr="00D13F29">
              <w:rPr>
                <w:rFonts w:ascii="Corbel" w:hAnsi="Corbel" w:cs="Times New Roman"/>
                <w:b/>
                <w:sz w:val="21"/>
                <w:szCs w:val="21"/>
              </w:rPr>
              <w:t xml:space="preserve">)           </w:t>
            </w:r>
            <w:r w:rsidR="008E7D9F" w:rsidRPr="00D13F29">
              <w:rPr>
                <w:rFonts w:ascii="Corbel" w:hAnsi="Corbel" w:cs="Times New Roman"/>
                <w:b/>
                <w:sz w:val="21"/>
                <w:szCs w:val="21"/>
              </w:rPr>
              <w:t xml:space="preserve">3 (about half)     </w:t>
            </w:r>
            <w:r w:rsidR="0029402E" w:rsidRPr="00D13F29">
              <w:rPr>
                <w:rFonts w:ascii="Corbel" w:hAnsi="Corbel" w:cs="Times New Roman"/>
                <w:b/>
                <w:sz w:val="21"/>
                <w:szCs w:val="21"/>
              </w:rPr>
              <w:t xml:space="preserve">      4 (most</w:t>
            </w:r>
            <w:r w:rsidR="00545537" w:rsidRPr="00D13F29">
              <w:rPr>
                <w:rFonts w:ascii="Corbel" w:hAnsi="Corbel" w:cs="Times New Roman"/>
                <w:b/>
                <w:sz w:val="21"/>
                <w:szCs w:val="21"/>
              </w:rPr>
              <w:t xml:space="preserve"> of them</w:t>
            </w:r>
            <w:r w:rsidR="0029402E" w:rsidRPr="00D13F29">
              <w:rPr>
                <w:rFonts w:ascii="Corbel" w:hAnsi="Corbel" w:cs="Times New Roman"/>
                <w:b/>
                <w:sz w:val="21"/>
                <w:szCs w:val="21"/>
              </w:rPr>
              <w:t xml:space="preserve">)          </w:t>
            </w:r>
            <w:r w:rsidR="008E7D9F" w:rsidRPr="00D13F29">
              <w:rPr>
                <w:rFonts w:ascii="Corbel" w:hAnsi="Corbel" w:cs="Times New Roman"/>
                <w:b/>
                <w:sz w:val="21"/>
                <w:szCs w:val="21"/>
              </w:rPr>
              <w:t>5 (all)</w:t>
            </w:r>
          </w:p>
        </w:tc>
      </w:tr>
      <w:tr w:rsidR="00225607" w:rsidRPr="00D13F29" w:rsidTr="0022560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Housing options – including assisted living –</w:t>
            </w:r>
            <w:r w:rsidR="00BA4FD3" w:rsidRPr="00D13F29">
              <w:rPr>
                <w:rFonts w:ascii="Corbel" w:hAnsi="Corbel" w:cs="Times New Roman"/>
                <w:sz w:val="21"/>
                <w:szCs w:val="21"/>
              </w:rPr>
              <w:t xml:space="preserve"> are both available </w:t>
            </w:r>
            <w:r w:rsidRPr="00D13F29">
              <w:rPr>
                <w:rFonts w:ascii="Corbel" w:hAnsi="Corbel" w:cs="Times New Roman"/>
                <w:sz w:val="21"/>
                <w:szCs w:val="21"/>
              </w:rPr>
              <w:t xml:space="preserve">and affordable to a broad range of older residents.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Affordable housing for older adults is available in areas that are safe and close to services and the rest of the community.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Skilled home modification and home repair services are available and affordable to older residents.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Home maintenance services such as backyard trash pickup are available to older residents.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Housing codes (“universal design”) that meet the needs of an aging population are promoted.   </w:t>
            </w:r>
          </w:p>
        </w:tc>
      </w:tr>
    </w:tbl>
    <w:p w:rsidR="00225607" w:rsidRPr="00D13F29" w:rsidRDefault="00225607" w:rsidP="00225607">
      <w:pPr>
        <w:keepNext/>
        <w:spacing w:after="0" w:line="240" w:lineRule="auto"/>
        <w:rPr>
          <w:rFonts w:ascii="Corbel" w:hAnsi="Corbel" w:cs="Times New Roman"/>
          <w:sz w:val="21"/>
          <w:szCs w:val="21"/>
        </w:rPr>
      </w:pPr>
    </w:p>
    <w:p w:rsidR="00D13F29" w:rsidRPr="00D13F29" w:rsidRDefault="00D13F29" w:rsidP="00225607">
      <w:pPr>
        <w:keepNext/>
        <w:spacing w:after="0" w:line="240" w:lineRule="auto"/>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225607" w:rsidRPr="00D13F29" w:rsidTr="0022560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25607" w:rsidRPr="00A83FFA" w:rsidRDefault="00225607" w:rsidP="00D13F29">
            <w:pPr>
              <w:keepNext/>
              <w:rPr>
                <w:rFonts w:ascii="Corbel" w:hAnsi="Corbel" w:cs="Times New Roman"/>
                <w:sz w:val="24"/>
                <w:szCs w:val="24"/>
              </w:rPr>
            </w:pPr>
            <w:r w:rsidRPr="00A83FFA">
              <w:rPr>
                <w:rFonts w:ascii="Corbel" w:hAnsi="Corbel" w:cs="Times New Roman"/>
                <w:b/>
                <w:color w:val="FFFFFF" w:themeColor="background1"/>
                <w:sz w:val="24"/>
                <w:szCs w:val="24"/>
              </w:rPr>
              <w:t>Transportation</w:t>
            </w:r>
            <w:r w:rsidR="00D13F29" w:rsidRPr="00A83FFA">
              <w:rPr>
                <w:rFonts w:ascii="Corbel" w:hAnsi="Corbel" w:cs="Times New Roman"/>
                <w:b/>
                <w:color w:val="FFFFFF" w:themeColor="background1"/>
                <w:sz w:val="24"/>
                <w:szCs w:val="24"/>
              </w:rPr>
              <w:t>, Access</w:t>
            </w:r>
            <w:r w:rsidR="00A83FFA" w:rsidRPr="00A83FFA">
              <w:rPr>
                <w:rFonts w:ascii="Corbel" w:hAnsi="Corbel" w:cs="Times New Roman"/>
                <w:b/>
                <w:color w:val="FFFFFF" w:themeColor="background1"/>
                <w:sz w:val="24"/>
                <w:szCs w:val="24"/>
              </w:rPr>
              <w:t>ibility</w:t>
            </w:r>
            <w:r w:rsidR="00D13F29" w:rsidRPr="00A83FFA">
              <w:rPr>
                <w:rFonts w:ascii="Corbel" w:hAnsi="Corbel" w:cs="Times New Roman"/>
                <w:b/>
                <w:color w:val="FFFFFF" w:themeColor="background1"/>
                <w:sz w:val="24"/>
                <w:szCs w:val="24"/>
              </w:rPr>
              <w:t>, and Parking</w:t>
            </w:r>
            <w:r w:rsidRPr="00A83FFA">
              <w:rPr>
                <w:rFonts w:ascii="Corbel" w:hAnsi="Corbel" w:cs="Times New Roman"/>
                <w:color w:val="FFFFFF" w:themeColor="background1"/>
                <w:sz w:val="24"/>
                <w:szCs w:val="24"/>
              </w:rPr>
              <w:t xml:space="preserve"> </w:t>
            </w:r>
          </w:p>
        </w:tc>
        <w:tc>
          <w:tcPr>
            <w:tcW w:w="3683" w:type="pct"/>
            <w:tcBorders>
              <w:top w:val="single" w:sz="4" w:space="0" w:color="auto"/>
              <w:left w:val="single" w:sz="4" w:space="0" w:color="auto"/>
              <w:bottom w:val="single" w:sz="4" w:space="0" w:color="auto"/>
              <w:right w:val="single" w:sz="4" w:space="0" w:color="auto"/>
            </w:tcBorders>
          </w:tcPr>
          <w:p w:rsidR="00225607" w:rsidRPr="00D13F29" w:rsidRDefault="00225607" w:rsidP="0022560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225607" w:rsidRPr="00D13F29" w:rsidRDefault="00225607" w:rsidP="00225607">
            <w:pPr>
              <w:keepNext/>
              <w:rPr>
                <w:rFonts w:ascii="Corbel" w:hAnsi="Corbel" w:cs="Times New Roman"/>
                <w:b/>
                <w:sz w:val="21"/>
                <w:szCs w:val="21"/>
              </w:rPr>
            </w:pPr>
          </w:p>
          <w:p w:rsidR="00225607" w:rsidRPr="00D13F29" w:rsidRDefault="00225607" w:rsidP="0022560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225607" w:rsidRPr="00D13F29" w:rsidTr="00D13F29">
        <w:trPr>
          <w:trHeight w:val="156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Most older residents can walk or use an affordable transportation to get to and from hospitals, clinics, pharmacies, senior centers, parks, adult day services, grocery stores, faith communities, spectator sporting events, and cultural events/activities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Streets and parking, pedestrian crossings, sidewalks and curb cuts, signage, and outdoor seating have been designed with the needs of older drivers and pedestrians in mind.   </w:t>
            </w:r>
          </w:p>
          <w:p w:rsidR="00225607" w:rsidRPr="00D13F29" w:rsidRDefault="00225607" w:rsidP="0022560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Road design is tailored to the needs of older drivers (larger signage, left turn lanes, clear road markings).     </w:t>
            </w:r>
          </w:p>
          <w:p w:rsidR="00225607" w:rsidRPr="00D13F29" w:rsidRDefault="00225607" w:rsidP="00D13F29">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Priority parking and drop-off spots for people with special needs are available and respected.     </w:t>
            </w:r>
          </w:p>
        </w:tc>
      </w:tr>
    </w:tbl>
    <w:p w:rsidR="00D13F29" w:rsidRPr="00D13F29" w:rsidRDefault="00D13F29" w:rsidP="00225607">
      <w:pPr>
        <w:pStyle w:val="ListParagraph"/>
        <w:keepNext/>
        <w:spacing w:after="0" w:line="240" w:lineRule="auto"/>
        <w:ind w:left="907"/>
        <w:rPr>
          <w:rFonts w:ascii="Corbel" w:hAnsi="Corbel" w:cs="Times New Roman"/>
          <w:sz w:val="21"/>
          <w:szCs w:val="21"/>
        </w:rPr>
      </w:pPr>
    </w:p>
    <w:p w:rsidR="00D13F29" w:rsidRPr="00D13F29" w:rsidRDefault="00D13F29" w:rsidP="00225607">
      <w:pPr>
        <w:pStyle w:val="ListParagraph"/>
        <w:keepNext/>
        <w:spacing w:after="0" w:line="240" w:lineRule="auto"/>
        <w:ind w:left="907"/>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D13F29" w:rsidRPr="00D13F29" w:rsidTr="006F342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13F29" w:rsidRPr="00A83FFA" w:rsidRDefault="00D13F29" w:rsidP="006F3427">
            <w:pPr>
              <w:keepNext/>
              <w:rPr>
                <w:rFonts w:ascii="Corbel" w:hAnsi="Corbel" w:cs="Times New Roman"/>
                <w:sz w:val="24"/>
                <w:szCs w:val="24"/>
              </w:rPr>
            </w:pPr>
            <w:r w:rsidRPr="00A83FFA">
              <w:rPr>
                <w:rFonts w:ascii="Corbel" w:hAnsi="Corbel" w:cs="Times New Roman"/>
                <w:b/>
                <w:color w:val="FFFFFF" w:themeColor="background1"/>
                <w:sz w:val="24"/>
                <w:szCs w:val="24"/>
              </w:rPr>
              <w:t>Sidewalks and Pedestrian Crossings</w:t>
            </w:r>
          </w:p>
        </w:tc>
        <w:tc>
          <w:tcPr>
            <w:tcW w:w="3683" w:type="pct"/>
            <w:tcBorders>
              <w:top w:val="single" w:sz="4" w:space="0" w:color="auto"/>
              <w:left w:val="single" w:sz="4" w:space="0" w:color="auto"/>
              <w:bottom w:val="single" w:sz="4" w:space="0" w:color="auto"/>
              <w:right w:val="single" w:sz="4" w:space="0" w:color="auto"/>
            </w:tcBorders>
          </w:tcPr>
          <w:p w:rsidR="00D13F29" w:rsidRPr="00D13F29" w:rsidRDefault="00D13F29" w:rsidP="006F342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D13F29" w:rsidRPr="00D13F29" w:rsidRDefault="00D13F29" w:rsidP="006F3427">
            <w:pPr>
              <w:keepNext/>
              <w:rPr>
                <w:rFonts w:ascii="Corbel" w:hAnsi="Corbel" w:cs="Times New Roman"/>
                <w:b/>
                <w:sz w:val="21"/>
                <w:szCs w:val="21"/>
              </w:rPr>
            </w:pPr>
          </w:p>
          <w:p w:rsidR="00D13F29" w:rsidRPr="00D13F29" w:rsidRDefault="00D13F29" w:rsidP="006F342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D13F29" w:rsidRPr="00D13F29" w:rsidTr="006F342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3F29" w:rsidRPr="00D13F29" w:rsidRDefault="00D13F29" w:rsidP="006F342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Pedestrian crossings are sufficient in number and safe for people with different levels and types of disability, with nonslip markings, visual and audio cues and adequate crossing times.</w:t>
            </w:r>
          </w:p>
          <w:p w:rsidR="00D13F29" w:rsidRPr="00D13F29" w:rsidRDefault="00D13F29" w:rsidP="006F342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Sidewalks and street crossings are made safe and accessible (bump-outs, extended crosswalk countdown, island in middle</w:t>
            </w:r>
            <w:r w:rsidR="00A83FFA">
              <w:rPr>
                <w:rFonts w:ascii="Corbel" w:hAnsi="Corbel" w:cs="Times New Roman"/>
                <w:sz w:val="21"/>
                <w:szCs w:val="21"/>
              </w:rPr>
              <w:t>)</w:t>
            </w:r>
            <w:r w:rsidRPr="00D13F29">
              <w:rPr>
                <w:rFonts w:ascii="Corbel" w:hAnsi="Corbel" w:cs="Times New Roman"/>
                <w:sz w:val="21"/>
                <w:szCs w:val="21"/>
              </w:rPr>
              <w:t>.</w:t>
            </w:r>
          </w:p>
          <w:p w:rsidR="00D13F29" w:rsidRPr="00D13F29" w:rsidRDefault="00D13F29" w:rsidP="006F342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Sidewalks are well-maintained and free of obstructions.     </w:t>
            </w:r>
          </w:p>
          <w:p w:rsidR="00D13F29" w:rsidRPr="00D13F29" w:rsidRDefault="00D13F29" w:rsidP="006F3427">
            <w:pPr>
              <w:pStyle w:val="ListParagraph"/>
              <w:keepNext/>
              <w:numPr>
                <w:ilvl w:val="0"/>
                <w:numId w:val="5"/>
              </w:numPr>
              <w:rPr>
                <w:rFonts w:ascii="Corbel" w:hAnsi="Corbel" w:cs="Times New Roman"/>
                <w:sz w:val="21"/>
                <w:szCs w:val="21"/>
              </w:rPr>
            </w:pPr>
            <w:r w:rsidRPr="00D13F29">
              <w:rPr>
                <w:rFonts w:ascii="Corbel" w:hAnsi="Corbel" w:cs="Times New Roman"/>
                <w:sz w:val="21"/>
                <w:szCs w:val="21"/>
              </w:rPr>
              <w:t xml:space="preserve">Sidewalks are wide enough for wheelchairs and have dropped curbs to road level.  </w:t>
            </w:r>
          </w:p>
          <w:p w:rsidR="00D13F29" w:rsidRPr="00D13F29" w:rsidRDefault="00D13F29" w:rsidP="00D13F29">
            <w:pPr>
              <w:pStyle w:val="ListParagraph"/>
              <w:keepNext/>
              <w:numPr>
                <w:ilvl w:val="0"/>
                <w:numId w:val="9"/>
              </w:numPr>
              <w:rPr>
                <w:rFonts w:ascii="Corbel" w:hAnsi="Corbel" w:cs="Times New Roman"/>
                <w:sz w:val="21"/>
                <w:szCs w:val="21"/>
              </w:rPr>
            </w:pPr>
            <w:r w:rsidRPr="00D13F29">
              <w:rPr>
                <w:rFonts w:ascii="Corbel" w:hAnsi="Corbel" w:cs="Times New Roman"/>
                <w:sz w:val="21"/>
                <w:szCs w:val="21"/>
              </w:rPr>
              <w:t xml:space="preserve">Drivers give way to older pedestrians at intersections and pedestrian crossings. </w:t>
            </w:r>
          </w:p>
        </w:tc>
      </w:tr>
    </w:tbl>
    <w:p w:rsidR="00D13F29" w:rsidRPr="00D13F29" w:rsidRDefault="00D13F29" w:rsidP="00225607">
      <w:pPr>
        <w:pStyle w:val="ListParagraph"/>
        <w:keepNext/>
        <w:spacing w:after="0" w:line="240" w:lineRule="auto"/>
        <w:ind w:left="907"/>
        <w:rPr>
          <w:rFonts w:ascii="Corbel" w:hAnsi="Corbel" w:cs="Times New Roman"/>
          <w:sz w:val="21"/>
          <w:szCs w:val="21"/>
        </w:rPr>
      </w:pPr>
    </w:p>
    <w:p w:rsidR="00D13F29" w:rsidRPr="00D13F29" w:rsidRDefault="00D13F29" w:rsidP="00225607">
      <w:pPr>
        <w:pStyle w:val="ListParagraph"/>
        <w:keepNext/>
        <w:spacing w:after="0" w:line="240" w:lineRule="auto"/>
        <w:ind w:left="907"/>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225607" w:rsidRPr="00D13F29" w:rsidTr="0022560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25607" w:rsidRPr="00A83FFA" w:rsidRDefault="00FA46E4" w:rsidP="00225607">
            <w:pPr>
              <w:keepNext/>
              <w:rPr>
                <w:rFonts w:ascii="Corbel" w:hAnsi="Corbel" w:cs="Times New Roman"/>
                <w:sz w:val="24"/>
                <w:szCs w:val="24"/>
              </w:rPr>
            </w:pPr>
            <w:r w:rsidRPr="00A83FFA">
              <w:rPr>
                <w:rFonts w:ascii="Corbel" w:hAnsi="Corbel" w:cs="Times New Roman"/>
                <w:b/>
                <w:color w:val="FFFFFF" w:themeColor="background1"/>
                <w:sz w:val="24"/>
                <w:szCs w:val="24"/>
              </w:rPr>
              <w:t xml:space="preserve">Community and </w:t>
            </w:r>
            <w:r w:rsidR="00225607" w:rsidRPr="00A83FFA">
              <w:rPr>
                <w:rFonts w:ascii="Corbel" w:hAnsi="Corbel" w:cs="Times New Roman"/>
                <w:b/>
                <w:color w:val="FFFFFF" w:themeColor="background1"/>
                <w:sz w:val="24"/>
                <w:szCs w:val="24"/>
              </w:rPr>
              <w:t>Health Care Services</w:t>
            </w:r>
            <w:r w:rsidR="00225607" w:rsidRPr="00A83FFA">
              <w:rPr>
                <w:rFonts w:ascii="Corbel" w:hAnsi="Corbel" w:cs="Times New Roman"/>
                <w:color w:val="FFFFFF" w:themeColor="background1"/>
                <w:sz w:val="24"/>
                <w:szCs w:val="24"/>
              </w:rPr>
              <w:t xml:space="preserve">  </w:t>
            </w:r>
          </w:p>
        </w:tc>
        <w:tc>
          <w:tcPr>
            <w:tcW w:w="3683" w:type="pct"/>
            <w:tcBorders>
              <w:top w:val="single" w:sz="4" w:space="0" w:color="auto"/>
              <w:left w:val="single" w:sz="4" w:space="0" w:color="auto"/>
              <w:bottom w:val="single" w:sz="4" w:space="0" w:color="auto"/>
              <w:right w:val="single" w:sz="4" w:space="0" w:color="auto"/>
            </w:tcBorders>
          </w:tcPr>
          <w:p w:rsidR="00225607" w:rsidRPr="00D13F29" w:rsidRDefault="00225607" w:rsidP="0022560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225607" w:rsidRPr="00D13F29" w:rsidRDefault="00225607" w:rsidP="00225607">
            <w:pPr>
              <w:keepNext/>
              <w:rPr>
                <w:rFonts w:ascii="Corbel" w:hAnsi="Corbel" w:cs="Times New Roman"/>
                <w:b/>
                <w:sz w:val="21"/>
                <w:szCs w:val="21"/>
              </w:rPr>
            </w:pPr>
          </w:p>
          <w:p w:rsidR="00225607" w:rsidRPr="00D13F29" w:rsidRDefault="00225607" w:rsidP="0022560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225607" w:rsidRPr="00D13F29" w:rsidTr="0022560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46E4" w:rsidRPr="00D13F29" w:rsidRDefault="00FA46E4" w:rsidP="00FA46E4">
            <w:pPr>
              <w:pStyle w:val="ListParagraph"/>
              <w:keepNext/>
              <w:numPr>
                <w:ilvl w:val="0"/>
                <w:numId w:val="10"/>
              </w:numPr>
              <w:rPr>
                <w:rFonts w:ascii="Corbel" w:hAnsi="Corbel" w:cs="Times New Roman"/>
                <w:sz w:val="21"/>
                <w:szCs w:val="21"/>
              </w:rPr>
            </w:pPr>
            <w:r w:rsidRPr="00D13F29">
              <w:rPr>
                <w:rFonts w:ascii="Corbel" w:hAnsi="Corbel" w:cs="Times New Roman"/>
                <w:sz w:val="21"/>
                <w:szCs w:val="21"/>
              </w:rPr>
              <w:t xml:space="preserve">Available to older residents is a single entry point or “one-stop-shopping” for community resources and health services. </w:t>
            </w:r>
          </w:p>
          <w:p w:rsidR="00FA46E4" w:rsidRPr="00D13F29" w:rsidRDefault="00FA46E4" w:rsidP="00FA46E4">
            <w:pPr>
              <w:pStyle w:val="ListParagraph"/>
              <w:keepNext/>
              <w:numPr>
                <w:ilvl w:val="0"/>
                <w:numId w:val="10"/>
              </w:numPr>
              <w:rPr>
                <w:rFonts w:ascii="Corbel" w:hAnsi="Corbel" w:cs="Times New Roman"/>
                <w:sz w:val="21"/>
                <w:szCs w:val="21"/>
              </w:rPr>
            </w:pPr>
            <w:r w:rsidRPr="00D13F29">
              <w:rPr>
                <w:rFonts w:ascii="Corbel" w:hAnsi="Corbel" w:cs="Times New Roman"/>
                <w:sz w:val="21"/>
                <w:szCs w:val="21"/>
              </w:rPr>
              <w:t xml:space="preserve">Older adults have access to health care options that meet a variety of needs.     </w:t>
            </w:r>
          </w:p>
          <w:p w:rsidR="00FA46E4" w:rsidRPr="00D13F29" w:rsidRDefault="00FA46E4" w:rsidP="00FA46E4">
            <w:pPr>
              <w:pStyle w:val="ListParagraph"/>
              <w:keepNext/>
              <w:numPr>
                <w:ilvl w:val="0"/>
                <w:numId w:val="10"/>
              </w:numPr>
              <w:rPr>
                <w:rFonts w:ascii="Corbel" w:hAnsi="Corbel" w:cs="Times New Roman"/>
                <w:sz w:val="21"/>
                <w:szCs w:val="21"/>
              </w:rPr>
            </w:pPr>
            <w:r w:rsidRPr="00D13F29">
              <w:rPr>
                <w:rFonts w:ascii="Corbel" w:hAnsi="Corbel" w:cs="Times New Roman"/>
                <w:sz w:val="21"/>
                <w:szCs w:val="21"/>
              </w:rPr>
              <w:t xml:space="preserve">There are affordable in-home support services (e.g., home health care) that enable older adults to live independently.     </w:t>
            </w:r>
          </w:p>
          <w:p w:rsidR="00FA46E4" w:rsidRPr="00D13F29" w:rsidRDefault="00FA46E4" w:rsidP="00FA46E4">
            <w:pPr>
              <w:pStyle w:val="ListParagraph"/>
              <w:keepNext/>
              <w:numPr>
                <w:ilvl w:val="0"/>
                <w:numId w:val="10"/>
              </w:numPr>
              <w:rPr>
                <w:rFonts w:ascii="Corbel" w:hAnsi="Corbel" w:cs="Times New Roman"/>
                <w:sz w:val="21"/>
                <w:szCs w:val="21"/>
              </w:rPr>
            </w:pPr>
            <w:r w:rsidRPr="00D13F29">
              <w:rPr>
                <w:rFonts w:ascii="Corbel" w:hAnsi="Corbel" w:cs="Times New Roman"/>
                <w:sz w:val="21"/>
                <w:szCs w:val="21"/>
              </w:rPr>
              <w:t xml:space="preserve">There is at least one primary care physician for every 1,000 residents (of all ages).     </w:t>
            </w:r>
          </w:p>
          <w:p w:rsidR="00225607" w:rsidRPr="00D13F29" w:rsidRDefault="00FA46E4" w:rsidP="00FA46E4">
            <w:pPr>
              <w:pStyle w:val="ListParagraph"/>
              <w:keepNext/>
              <w:numPr>
                <w:ilvl w:val="0"/>
                <w:numId w:val="10"/>
              </w:numPr>
              <w:rPr>
                <w:rFonts w:ascii="Corbel" w:hAnsi="Corbel" w:cs="Times New Roman"/>
                <w:sz w:val="21"/>
                <w:szCs w:val="21"/>
              </w:rPr>
            </w:pPr>
            <w:r w:rsidRPr="00D13F29">
              <w:rPr>
                <w:rFonts w:ascii="Corbel" w:hAnsi="Corbel" w:cs="Times New Roman"/>
                <w:sz w:val="21"/>
                <w:szCs w:val="21"/>
              </w:rPr>
              <w:t xml:space="preserve">Older residents are offered free preventive screenings, such as mammograms and blood pressure checks.  </w:t>
            </w:r>
          </w:p>
        </w:tc>
      </w:tr>
    </w:tbl>
    <w:p w:rsidR="00FA46E4" w:rsidRPr="00D13F29" w:rsidRDefault="00FA46E4" w:rsidP="00FA46E4">
      <w:pPr>
        <w:pStyle w:val="ListParagraph"/>
        <w:keepNext/>
        <w:ind w:left="360"/>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FA46E4" w:rsidRPr="00D13F29" w:rsidTr="00FA46E4">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A46E4" w:rsidRPr="00A83FFA" w:rsidRDefault="00FA46E4" w:rsidP="00FA46E4">
            <w:pPr>
              <w:keepNext/>
              <w:rPr>
                <w:rFonts w:ascii="Corbel" w:hAnsi="Corbel" w:cs="Times New Roman"/>
                <w:sz w:val="24"/>
                <w:szCs w:val="24"/>
              </w:rPr>
            </w:pPr>
            <w:r w:rsidRPr="00A83FFA">
              <w:rPr>
                <w:rFonts w:ascii="Corbel" w:hAnsi="Corbel" w:cs="Times New Roman"/>
                <w:b/>
                <w:color w:val="FFFFFF" w:themeColor="background1"/>
                <w:sz w:val="24"/>
                <w:szCs w:val="24"/>
              </w:rPr>
              <w:t>Family Caregiving</w:t>
            </w:r>
            <w:r w:rsidRPr="00A83FFA">
              <w:rPr>
                <w:rFonts w:ascii="Corbel" w:hAnsi="Corbel" w:cs="Times New Roman"/>
                <w:color w:val="FFFFFF" w:themeColor="background1"/>
                <w:sz w:val="24"/>
                <w:szCs w:val="24"/>
              </w:rPr>
              <w:t xml:space="preserve">  </w:t>
            </w:r>
          </w:p>
        </w:tc>
        <w:tc>
          <w:tcPr>
            <w:tcW w:w="3683" w:type="pct"/>
            <w:tcBorders>
              <w:top w:val="single" w:sz="4" w:space="0" w:color="auto"/>
              <w:left w:val="single" w:sz="4" w:space="0" w:color="auto"/>
              <w:bottom w:val="single" w:sz="4" w:space="0" w:color="auto"/>
              <w:right w:val="single" w:sz="4" w:space="0" w:color="auto"/>
            </w:tcBorders>
          </w:tcPr>
          <w:p w:rsidR="00FA46E4" w:rsidRPr="00D13F29" w:rsidRDefault="00FA46E4" w:rsidP="00FA46E4">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FA46E4" w:rsidRPr="00D13F29" w:rsidRDefault="00FA46E4" w:rsidP="00FA46E4">
            <w:pPr>
              <w:keepNext/>
              <w:rPr>
                <w:rFonts w:ascii="Corbel" w:hAnsi="Corbel" w:cs="Times New Roman"/>
                <w:b/>
                <w:sz w:val="21"/>
                <w:szCs w:val="21"/>
              </w:rPr>
            </w:pPr>
          </w:p>
          <w:p w:rsidR="00FA46E4" w:rsidRPr="00D13F29" w:rsidRDefault="00FA46E4" w:rsidP="00FA46E4">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FA46E4" w:rsidRPr="00D13F29" w:rsidTr="00FA46E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46E4" w:rsidRPr="00D13F29" w:rsidRDefault="00FA46E4" w:rsidP="00FA46E4">
            <w:pPr>
              <w:pStyle w:val="ListParagraph"/>
              <w:keepNext/>
              <w:numPr>
                <w:ilvl w:val="0"/>
                <w:numId w:val="34"/>
              </w:numPr>
              <w:rPr>
                <w:rFonts w:ascii="Corbel" w:hAnsi="Corbel" w:cs="Times New Roman"/>
                <w:sz w:val="21"/>
                <w:szCs w:val="21"/>
              </w:rPr>
            </w:pPr>
            <w:r w:rsidRPr="00D13F29">
              <w:rPr>
                <w:rFonts w:ascii="Corbel" w:hAnsi="Corbel" w:cs="Times New Roman"/>
                <w:sz w:val="21"/>
                <w:szCs w:val="21"/>
              </w:rPr>
              <w:t xml:space="preserve">Educational opportunities are provided for individuals to learn how to care for themselves while at the same time shouldering responsibilities of caring for one or more elderly family members.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Most </w:t>
            </w:r>
            <w:r w:rsidR="00D13F29">
              <w:rPr>
                <w:rFonts w:ascii="Corbel" w:hAnsi="Corbel" w:cs="Times New Roman"/>
                <w:sz w:val="21"/>
                <w:szCs w:val="21"/>
              </w:rPr>
              <w:t>o</w:t>
            </w:r>
            <w:r w:rsidR="00A83FFA">
              <w:rPr>
                <w:rFonts w:ascii="Corbel" w:hAnsi="Corbel" w:cs="Times New Roman"/>
                <w:sz w:val="21"/>
                <w:szCs w:val="21"/>
              </w:rPr>
              <w:t xml:space="preserve">f </w:t>
            </w:r>
            <w:r w:rsidR="00D13F29">
              <w:rPr>
                <w:rFonts w:ascii="Corbel" w:hAnsi="Corbel" w:cs="Times New Roman"/>
                <w:sz w:val="21"/>
                <w:szCs w:val="21"/>
              </w:rPr>
              <w:t xml:space="preserve">employers </w:t>
            </w:r>
            <w:r w:rsidRPr="00D13F29">
              <w:rPr>
                <w:rFonts w:ascii="Corbel" w:hAnsi="Corbel" w:cs="Times New Roman"/>
                <w:sz w:val="21"/>
                <w:szCs w:val="21"/>
              </w:rPr>
              <w:t xml:space="preserve"> offer accommodations - including flexible </w:t>
            </w:r>
            <w:r w:rsidR="00D13F29">
              <w:rPr>
                <w:rFonts w:ascii="Corbel" w:hAnsi="Corbel" w:cs="Times New Roman"/>
                <w:sz w:val="21"/>
                <w:szCs w:val="21"/>
              </w:rPr>
              <w:t>work schedules - for employees</w:t>
            </w:r>
            <w:r w:rsidRPr="00D13F29">
              <w:rPr>
                <w:rFonts w:ascii="Corbel" w:hAnsi="Corbel" w:cs="Times New Roman"/>
                <w:sz w:val="21"/>
                <w:szCs w:val="21"/>
              </w:rPr>
              <w:t xml:space="preserve"> who are caring for one or more elderly family members.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There are educational programs for persons caring for a loved one suffering from a dementia, such as Alzheimer’s disease.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There are respite care services for families who provide care for an elderly love one who cannot live by themselves.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Caregiver support groups are offered for families caring for an elderly loved one.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There is training and support for grandparents who are raising grandchildren.</w:t>
            </w:r>
          </w:p>
        </w:tc>
      </w:tr>
    </w:tbl>
    <w:p w:rsidR="00FA46E4" w:rsidRPr="00D13F29" w:rsidRDefault="00FA46E4" w:rsidP="00FA46E4">
      <w:pPr>
        <w:pStyle w:val="ListParagraph"/>
        <w:keepNext/>
        <w:spacing w:after="0" w:line="240" w:lineRule="auto"/>
        <w:ind w:left="461"/>
        <w:rPr>
          <w:rFonts w:ascii="Corbel" w:hAnsi="Corbel" w:cs="Times New Roman"/>
          <w:sz w:val="21"/>
          <w:szCs w:val="21"/>
        </w:rPr>
      </w:pPr>
    </w:p>
    <w:p w:rsidR="00D13F29" w:rsidRPr="00D13F29" w:rsidRDefault="00D13F29" w:rsidP="00FA46E4">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FA46E4" w:rsidRPr="00D13F29" w:rsidTr="00FA46E4">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A46E4" w:rsidRPr="00A83FFA" w:rsidRDefault="00FA46E4" w:rsidP="00FA46E4">
            <w:pPr>
              <w:keepNext/>
              <w:rPr>
                <w:rFonts w:ascii="Corbel" w:hAnsi="Corbel" w:cs="Times New Roman"/>
                <w:sz w:val="24"/>
                <w:szCs w:val="24"/>
              </w:rPr>
            </w:pPr>
            <w:r w:rsidRPr="00A83FFA">
              <w:rPr>
                <w:rFonts w:ascii="Corbel" w:hAnsi="Corbel" w:cs="Times New Roman"/>
                <w:b/>
                <w:color w:val="FFFFFF" w:themeColor="background1"/>
                <w:sz w:val="24"/>
                <w:szCs w:val="24"/>
              </w:rPr>
              <w:t>Nutrition and Wellness</w:t>
            </w:r>
          </w:p>
        </w:tc>
        <w:tc>
          <w:tcPr>
            <w:tcW w:w="3683" w:type="pct"/>
            <w:tcBorders>
              <w:top w:val="single" w:sz="4" w:space="0" w:color="auto"/>
              <w:left w:val="single" w:sz="4" w:space="0" w:color="auto"/>
              <w:bottom w:val="single" w:sz="4" w:space="0" w:color="auto"/>
              <w:right w:val="single" w:sz="4" w:space="0" w:color="auto"/>
            </w:tcBorders>
          </w:tcPr>
          <w:p w:rsidR="00FA46E4" w:rsidRPr="00D13F29" w:rsidRDefault="00FA46E4" w:rsidP="00FA46E4">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FA46E4" w:rsidRPr="00D13F29" w:rsidRDefault="00FA46E4" w:rsidP="00FA46E4">
            <w:pPr>
              <w:keepNext/>
              <w:rPr>
                <w:rFonts w:ascii="Corbel" w:hAnsi="Corbel" w:cs="Times New Roman"/>
                <w:b/>
                <w:sz w:val="21"/>
                <w:szCs w:val="21"/>
              </w:rPr>
            </w:pPr>
          </w:p>
          <w:p w:rsidR="00FA46E4" w:rsidRPr="00D13F29" w:rsidRDefault="00FA46E4" w:rsidP="00FA46E4">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FA46E4" w:rsidRPr="00D13F29" w:rsidTr="00FA46E4">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Residents easily find out about and participate in exercise and wellness programs.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Nutrition classes or informational workshops for specific health and related financial needs are provided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Communal/congregate meals are hosted at recreation or senior centers.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Home-delivered meals are available older residents who are not able to attend congregate meal sites, or prepare their own meals.     </w:t>
            </w:r>
          </w:p>
          <w:p w:rsidR="00FA46E4" w:rsidRPr="00D13F29" w:rsidRDefault="00FA46E4" w:rsidP="00FA46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Exercise and wellness programs are tailored to specific health concerns such as heart disease or diabetes. </w:t>
            </w:r>
          </w:p>
        </w:tc>
      </w:tr>
    </w:tbl>
    <w:p w:rsidR="00FA46E4" w:rsidRPr="00D13F29" w:rsidRDefault="00FA46E4" w:rsidP="00CE3237">
      <w:pPr>
        <w:pStyle w:val="ListParagraph"/>
        <w:keepNext/>
        <w:spacing w:after="0" w:line="240" w:lineRule="auto"/>
        <w:ind w:left="461"/>
        <w:rPr>
          <w:rFonts w:ascii="Corbel" w:hAnsi="Corbel" w:cs="Times New Roman"/>
          <w:sz w:val="21"/>
          <w:szCs w:val="21"/>
        </w:rPr>
      </w:pPr>
    </w:p>
    <w:p w:rsidR="00D13F29" w:rsidRPr="00D13F29" w:rsidRDefault="00D13F29" w:rsidP="00CE3237">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5D29E4" w:rsidRPr="00D13F29" w:rsidTr="006F342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29E4" w:rsidRPr="00A83FFA" w:rsidRDefault="005D29E4" w:rsidP="006F3427">
            <w:pPr>
              <w:keepNext/>
              <w:rPr>
                <w:rFonts w:ascii="Corbel" w:hAnsi="Corbel" w:cs="Times New Roman"/>
                <w:sz w:val="24"/>
                <w:szCs w:val="24"/>
              </w:rPr>
            </w:pPr>
            <w:r w:rsidRPr="00A83FFA">
              <w:rPr>
                <w:rFonts w:ascii="Corbel" w:hAnsi="Corbel" w:cs="Times New Roman"/>
                <w:b/>
                <w:color w:val="FFFFFF" w:themeColor="background1"/>
                <w:sz w:val="24"/>
                <w:szCs w:val="24"/>
              </w:rPr>
              <w:t>Arts, Culture, and Lifelong Learning</w:t>
            </w:r>
          </w:p>
        </w:tc>
        <w:tc>
          <w:tcPr>
            <w:tcW w:w="3683" w:type="pct"/>
            <w:tcBorders>
              <w:top w:val="single" w:sz="4" w:space="0" w:color="auto"/>
              <w:left w:val="single" w:sz="4" w:space="0" w:color="auto"/>
              <w:bottom w:val="single" w:sz="4" w:space="0" w:color="auto"/>
              <w:right w:val="single" w:sz="4" w:space="0" w:color="auto"/>
            </w:tcBorders>
          </w:tcPr>
          <w:p w:rsidR="005D29E4" w:rsidRPr="00D13F29" w:rsidRDefault="005D29E4" w:rsidP="006F342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5D29E4" w:rsidRPr="00D13F29" w:rsidRDefault="005D29E4" w:rsidP="006F3427">
            <w:pPr>
              <w:keepNext/>
              <w:rPr>
                <w:rFonts w:ascii="Corbel" w:hAnsi="Corbel" w:cs="Times New Roman"/>
                <w:b/>
                <w:sz w:val="21"/>
                <w:szCs w:val="21"/>
              </w:rPr>
            </w:pPr>
          </w:p>
          <w:p w:rsidR="005D29E4" w:rsidRPr="00D13F29" w:rsidRDefault="005D29E4" w:rsidP="006F342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5D29E4" w:rsidRPr="00D13F29" w:rsidTr="006F342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Older adults can receive discounts to cultural programs and activities.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Cultural opportunities reflect the ethnic diversity of residents in the community.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Venues for events and activities are conveniently located, accessible, well-lit and easily reached by public transport.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Cultural events and activities are held at times convenient for older people.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Cultural activities and attractions are affordable, with no hidden or additional participation costs.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Good information about cultural activities and events is provided, including details about accessibility of facilities and transportation options for older people.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A wide variety of cultural events and activities is offered to appeal to a diverse population of older people.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There are opportunities in the community for older adults to continue learning.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The library(ies) in your community has/have a program to deliver books to people in their homes.    </w:t>
            </w:r>
          </w:p>
          <w:p w:rsidR="005D29E4" w:rsidRPr="00D13F29" w:rsidRDefault="005D29E4" w:rsidP="006F3427">
            <w:pPr>
              <w:pStyle w:val="ListParagraph"/>
              <w:keepNext/>
              <w:numPr>
                <w:ilvl w:val="0"/>
                <w:numId w:val="14"/>
              </w:numPr>
              <w:ind w:left="360"/>
              <w:rPr>
                <w:rFonts w:ascii="Corbel" w:hAnsi="Corbel" w:cs="Times New Roman"/>
                <w:sz w:val="21"/>
                <w:szCs w:val="21"/>
              </w:rPr>
            </w:pPr>
            <w:r w:rsidRPr="00D13F29">
              <w:rPr>
                <w:rFonts w:ascii="Corbel" w:hAnsi="Corbel" w:cs="Times New Roman"/>
                <w:sz w:val="21"/>
                <w:szCs w:val="21"/>
              </w:rPr>
              <w:t xml:space="preserve"> There is wide public access to computers and the Internet, at no or minimal charge, in public places such as government offices, community centers and libraries.   </w:t>
            </w:r>
          </w:p>
        </w:tc>
      </w:tr>
    </w:tbl>
    <w:p w:rsidR="00D13F29" w:rsidRPr="00D13F29" w:rsidRDefault="00D13F29" w:rsidP="005D29E4">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5D29E4" w:rsidRPr="00D13F29" w:rsidTr="006F342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29E4" w:rsidRPr="00A83FFA" w:rsidRDefault="005D29E4" w:rsidP="006F3427">
            <w:pPr>
              <w:keepNext/>
              <w:rPr>
                <w:rFonts w:ascii="Corbel" w:hAnsi="Corbel" w:cs="Times New Roman"/>
                <w:sz w:val="24"/>
                <w:szCs w:val="24"/>
              </w:rPr>
            </w:pPr>
            <w:r w:rsidRPr="00A83FFA">
              <w:rPr>
                <w:rFonts w:ascii="Corbel" w:hAnsi="Corbel" w:cs="Times New Roman"/>
                <w:b/>
                <w:color w:val="FFFFFF" w:themeColor="background1"/>
                <w:sz w:val="24"/>
                <w:szCs w:val="24"/>
              </w:rPr>
              <w:t>Employment and Workforce Development</w:t>
            </w:r>
          </w:p>
        </w:tc>
        <w:tc>
          <w:tcPr>
            <w:tcW w:w="3683" w:type="pct"/>
            <w:tcBorders>
              <w:top w:val="single" w:sz="4" w:space="0" w:color="auto"/>
              <w:left w:val="single" w:sz="4" w:space="0" w:color="auto"/>
              <w:bottom w:val="single" w:sz="4" w:space="0" w:color="auto"/>
              <w:right w:val="single" w:sz="4" w:space="0" w:color="auto"/>
            </w:tcBorders>
          </w:tcPr>
          <w:p w:rsidR="005D29E4" w:rsidRPr="00D13F29" w:rsidRDefault="005D29E4" w:rsidP="006F342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5D29E4" w:rsidRPr="00D13F29" w:rsidRDefault="005D29E4" w:rsidP="006F3427">
            <w:pPr>
              <w:keepNext/>
              <w:rPr>
                <w:rFonts w:ascii="Corbel" w:hAnsi="Corbel" w:cs="Times New Roman"/>
                <w:b/>
                <w:sz w:val="21"/>
                <w:szCs w:val="21"/>
              </w:rPr>
            </w:pPr>
          </w:p>
          <w:p w:rsidR="005D29E4" w:rsidRPr="00D13F29" w:rsidRDefault="005D29E4" w:rsidP="006F342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5D29E4" w:rsidRPr="00D13F29" w:rsidTr="006F342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The qualities of older employees are well-promoted in your community.     </w:t>
            </w:r>
          </w:p>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Workplaces in your community are generally adapted to meet the needs of disabled people.     </w:t>
            </w:r>
          </w:p>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Your community offers formal job training and retraining programs to help older adults remain in the workforce.     </w:t>
            </w:r>
          </w:p>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Employers in your community offer flexible employment options for older adults.     </w:t>
            </w:r>
          </w:p>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Job banks in your community help to connect older adults with appropriate employment.     </w:t>
            </w:r>
          </w:p>
          <w:p w:rsidR="005D29E4" w:rsidRPr="00D13F29" w:rsidRDefault="005D29E4" w:rsidP="005D29E4">
            <w:pPr>
              <w:pStyle w:val="ListParagraph"/>
              <w:keepNext/>
              <w:numPr>
                <w:ilvl w:val="0"/>
                <w:numId w:val="11"/>
              </w:numPr>
              <w:rPr>
                <w:rFonts w:ascii="Corbel" w:hAnsi="Corbel" w:cs="Times New Roman"/>
                <w:sz w:val="21"/>
                <w:szCs w:val="21"/>
              </w:rPr>
            </w:pPr>
            <w:r w:rsidRPr="00D13F29">
              <w:rPr>
                <w:rFonts w:ascii="Corbel" w:hAnsi="Corbel" w:cs="Times New Roman"/>
                <w:sz w:val="21"/>
                <w:szCs w:val="21"/>
              </w:rPr>
              <w:t xml:space="preserve">Training in post-retirement options is provided for older workers.   </w:t>
            </w:r>
          </w:p>
          <w:p w:rsidR="005D29E4" w:rsidRPr="00D13F29" w:rsidRDefault="005D29E4" w:rsidP="005D29E4">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 Discrimination on the basis of age alone is forbidden in the hiring, retention, promotion and training of employees.</w:t>
            </w:r>
          </w:p>
        </w:tc>
      </w:tr>
    </w:tbl>
    <w:p w:rsidR="005D29E4" w:rsidRPr="00D13F29" w:rsidRDefault="005D29E4" w:rsidP="005D29E4">
      <w:pPr>
        <w:pStyle w:val="ListParagraph"/>
        <w:keepNext/>
        <w:spacing w:after="0" w:line="240" w:lineRule="auto"/>
        <w:ind w:left="461"/>
        <w:rPr>
          <w:rFonts w:ascii="Corbel" w:hAnsi="Corbel" w:cs="Times New Roman"/>
          <w:sz w:val="21"/>
          <w:szCs w:val="21"/>
        </w:rPr>
      </w:pPr>
    </w:p>
    <w:p w:rsidR="005D29E4" w:rsidRPr="00D13F29" w:rsidRDefault="005D29E4" w:rsidP="005D29E4">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CE3237" w:rsidRPr="00D13F29" w:rsidTr="00CE323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3237" w:rsidRPr="00A83FFA" w:rsidRDefault="00CE3237" w:rsidP="00CE3237">
            <w:pPr>
              <w:keepNext/>
              <w:rPr>
                <w:rFonts w:ascii="Corbel" w:hAnsi="Corbel" w:cs="Times New Roman"/>
                <w:sz w:val="24"/>
                <w:szCs w:val="24"/>
              </w:rPr>
            </w:pPr>
            <w:r w:rsidRPr="00A83FFA">
              <w:rPr>
                <w:rFonts w:ascii="Corbel" w:hAnsi="Corbel" w:cs="Times New Roman"/>
                <w:b/>
                <w:color w:val="FFFFFF" w:themeColor="background1"/>
                <w:sz w:val="24"/>
                <w:szCs w:val="24"/>
              </w:rPr>
              <w:t>Public Safety and Emergency Planning</w:t>
            </w:r>
          </w:p>
        </w:tc>
        <w:tc>
          <w:tcPr>
            <w:tcW w:w="3683" w:type="pct"/>
            <w:tcBorders>
              <w:top w:val="single" w:sz="4" w:space="0" w:color="auto"/>
              <w:left w:val="single" w:sz="4" w:space="0" w:color="auto"/>
              <w:bottom w:val="single" w:sz="4" w:space="0" w:color="auto"/>
              <w:right w:val="single" w:sz="4" w:space="0" w:color="auto"/>
            </w:tcBorders>
          </w:tcPr>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CE3237" w:rsidRPr="00D13F29" w:rsidRDefault="00CE3237" w:rsidP="00CE3237">
            <w:pPr>
              <w:keepNext/>
              <w:rPr>
                <w:rFonts w:ascii="Corbel" w:hAnsi="Corbel" w:cs="Times New Roman"/>
                <w:b/>
                <w:sz w:val="21"/>
                <w:szCs w:val="21"/>
              </w:rPr>
            </w:pPr>
          </w:p>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CE3237" w:rsidRPr="00D13F29" w:rsidTr="00CE323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E3237" w:rsidRPr="00D13F29" w:rsidRDefault="00CE3237" w:rsidP="00CE3237">
            <w:pPr>
              <w:pStyle w:val="ListParagraph"/>
              <w:keepNext/>
              <w:numPr>
                <w:ilvl w:val="0"/>
                <w:numId w:val="22"/>
              </w:numPr>
              <w:ind w:left="360"/>
              <w:rPr>
                <w:rFonts w:ascii="Corbel" w:hAnsi="Corbel" w:cs="Times New Roman"/>
                <w:sz w:val="21"/>
                <w:szCs w:val="21"/>
              </w:rPr>
            </w:pPr>
            <w:r w:rsidRPr="00D13F29">
              <w:rPr>
                <w:rFonts w:ascii="Corbel" w:hAnsi="Corbel" w:cs="Times New Roman"/>
                <w:sz w:val="21"/>
                <w:szCs w:val="21"/>
              </w:rPr>
              <w:t xml:space="preserve">Most older adults would say that they feel safe.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Police and fire departments actively focus on preventing injuries and threats to older adults.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Local law enforcement is trained in elder abuse/neglect identification and prevention.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Neighborhood watch programs are in place.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Plans exist for evacuation of older adults in the event of a natural disaster or homeland security event.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Local government has knowledge of where older adults reside in order for services to be provided in case of severe weather or other situations that prevent residents from leaving their home. </w:t>
            </w:r>
          </w:p>
          <w:p w:rsidR="00CE3237" w:rsidRPr="00D13F29" w:rsidRDefault="00CE3237" w:rsidP="00CE3237">
            <w:pPr>
              <w:pStyle w:val="ListParagraph"/>
              <w:keepNext/>
              <w:numPr>
                <w:ilvl w:val="0"/>
                <w:numId w:val="16"/>
              </w:numPr>
              <w:ind w:left="360"/>
              <w:rPr>
                <w:rFonts w:ascii="Corbel" w:hAnsi="Corbel" w:cs="Times New Roman"/>
                <w:sz w:val="21"/>
                <w:szCs w:val="21"/>
              </w:rPr>
            </w:pPr>
            <w:r w:rsidRPr="00D13F29">
              <w:rPr>
                <w:rFonts w:ascii="Corbel" w:hAnsi="Corbel" w:cs="Times New Roman"/>
                <w:sz w:val="21"/>
                <w:szCs w:val="21"/>
              </w:rPr>
              <w:t xml:space="preserve">Community emergency planning takes into account the vulnerabilities and capacities of older people.    </w:t>
            </w:r>
          </w:p>
        </w:tc>
      </w:tr>
    </w:tbl>
    <w:p w:rsidR="00CE3237" w:rsidRDefault="00CE3237" w:rsidP="00CE3237">
      <w:pPr>
        <w:pStyle w:val="ListParagraph"/>
        <w:keepNext/>
        <w:spacing w:after="0" w:line="240" w:lineRule="auto"/>
        <w:ind w:left="461"/>
        <w:rPr>
          <w:rFonts w:ascii="Corbel" w:hAnsi="Corbel" w:cs="Times New Roman"/>
          <w:sz w:val="21"/>
          <w:szCs w:val="21"/>
        </w:rPr>
      </w:pPr>
    </w:p>
    <w:p w:rsidR="0064514C" w:rsidRPr="00D13F29" w:rsidRDefault="0064514C" w:rsidP="00CE3237">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CE3237" w:rsidRPr="00D13F29" w:rsidTr="00CE323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3237" w:rsidRPr="00A83FFA" w:rsidRDefault="00CE3237" w:rsidP="00CE3237">
            <w:pPr>
              <w:keepNext/>
              <w:rPr>
                <w:rFonts w:ascii="Corbel" w:hAnsi="Corbel" w:cs="Times New Roman"/>
                <w:sz w:val="24"/>
                <w:szCs w:val="24"/>
              </w:rPr>
            </w:pPr>
            <w:r w:rsidRPr="00A83FFA">
              <w:rPr>
                <w:rFonts w:ascii="Corbel" w:hAnsi="Corbel" w:cs="Times New Roman"/>
                <w:b/>
                <w:color w:val="FFFFFF" w:themeColor="background1"/>
                <w:sz w:val="24"/>
                <w:szCs w:val="24"/>
              </w:rPr>
              <w:t>Respect and Social  Inclusion</w:t>
            </w:r>
          </w:p>
        </w:tc>
        <w:tc>
          <w:tcPr>
            <w:tcW w:w="3683" w:type="pct"/>
            <w:tcBorders>
              <w:top w:val="single" w:sz="4" w:space="0" w:color="auto"/>
              <w:left w:val="single" w:sz="4" w:space="0" w:color="auto"/>
              <w:bottom w:val="single" w:sz="4" w:space="0" w:color="auto"/>
              <w:right w:val="single" w:sz="4" w:space="0" w:color="auto"/>
            </w:tcBorders>
          </w:tcPr>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CE3237" w:rsidRPr="00D13F29" w:rsidRDefault="00CE3237" w:rsidP="00CE3237">
            <w:pPr>
              <w:keepNext/>
              <w:rPr>
                <w:rFonts w:ascii="Corbel" w:hAnsi="Corbel" w:cs="Times New Roman"/>
                <w:b/>
                <w:sz w:val="21"/>
                <w:szCs w:val="21"/>
              </w:rPr>
            </w:pPr>
          </w:p>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CE3237" w:rsidRPr="00D13F29" w:rsidTr="00CE323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There is consistent outreach to include people at risk of social isolation, particularly those who are elderly.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people are regularly consulted by public, voluntary and commercial services on how to serve them better.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Services and products to suit varying needs and preferences are provided by public and commercial services.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people are visible in the media, and are depicted positively and without stereotyping.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Community-wide settings, activities and events attract all generations by accommodating age-specific needs and preferences.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people are specifically included in community activities for “families”.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Schools provide opportunities to learn about aging and older people, and involve older people in school activities.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people are recognized by the community for their past as well as their present contributions.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Older people who are less well-off have good access to public, voluntary and private services.   </w:t>
            </w:r>
          </w:p>
        </w:tc>
      </w:tr>
    </w:tbl>
    <w:p w:rsidR="00D13F29" w:rsidRDefault="00D13F29" w:rsidP="00CE3237">
      <w:pPr>
        <w:keepNext/>
        <w:spacing w:after="0" w:line="240" w:lineRule="auto"/>
        <w:rPr>
          <w:rFonts w:ascii="Corbel" w:hAnsi="Corbel" w:cs="Times New Roman"/>
          <w:sz w:val="21"/>
          <w:szCs w:val="21"/>
        </w:rPr>
      </w:pPr>
    </w:p>
    <w:p w:rsidR="0064514C" w:rsidRPr="00D13F29" w:rsidRDefault="0064514C" w:rsidP="00CE3237">
      <w:pPr>
        <w:keepNext/>
        <w:spacing w:after="0" w:line="240" w:lineRule="auto"/>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CE3237" w:rsidRPr="00D13F29" w:rsidTr="00CE323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514C" w:rsidRDefault="00CE3237" w:rsidP="00CE3237">
            <w:pPr>
              <w:keepNext/>
              <w:rPr>
                <w:rFonts w:ascii="Corbel" w:hAnsi="Corbel" w:cs="Times New Roman"/>
                <w:b/>
                <w:color w:val="FFFFFF" w:themeColor="background1"/>
                <w:sz w:val="24"/>
                <w:szCs w:val="24"/>
              </w:rPr>
            </w:pPr>
            <w:r w:rsidRPr="00A83FFA">
              <w:rPr>
                <w:rFonts w:ascii="Corbel" w:hAnsi="Corbel" w:cs="Times New Roman"/>
                <w:b/>
                <w:color w:val="FFFFFF" w:themeColor="background1"/>
                <w:sz w:val="24"/>
                <w:szCs w:val="24"/>
              </w:rPr>
              <w:t>Community Connectedness:</w:t>
            </w:r>
          </w:p>
          <w:p w:rsidR="00CE3237" w:rsidRPr="00A83FFA" w:rsidRDefault="00CE3237" w:rsidP="00CE3237">
            <w:pPr>
              <w:keepNext/>
              <w:rPr>
                <w:rFonts w:ascii="Corbel" w:hAnsi="Corbel" w:cs="Times New Roman"/>
                <w:sz w:val="24"/>
                <w:szCs w:val="24"/>
              </w:rPr>
            </w:pPr>
            <w:r w:rsidRPr="00A83FFA">
              <w:rPr>
                <w:rFonts w:ascii="Corbel" w:hAnsi="Corbel" w:cs="Times New Roman"/>
                <w:b/>
                <w:color w:val="FFFFFF" w:themeColor="background1"/>
                <w:sz w:val="24"/>
                <w:szCs w:val="24"/>
              </w:rPr>
              <w:t xml:space="preserve"> Civic Engagement and Volunteering</w:t>
            </w:r>
          </w:p>
        </w:tc>
        <w:tc>
          <w:tcPr>
            <w:tcW w:w="3683" w:type="pct"/>
            <w:tcBorders>
              <w:top w:val="single" w:sz="4" w:space="0" w:color="auto"/>
              <w:left w:val="single" w:sz="4" w:space="0" w:color="auto"/>
              <w:bottom w:val="single" w:sz="4" w:space="0" w:color="auto"/>
              <w:right w:val="single" w:sz="4" w:space="0" w:color="auto"/>
            </w:tcBorders>
          </w:tcPr>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CE3237" w:rsidRPr="00D13F29" w:rsidRDefault="00CE3237" w:rsidP="00CE3237">
            <w:pPr>
              <w:keepNext/>
              <w:rPr>
                <w:rFonts w:ascii="Corbel" w:hAnsi="Corbel" w:cs="Times New Roman"/>
                <w:b/>
                <w:sz w:val="21"/>
                <w:szCs w:val="21"/>
              </w:rPr>
            </w:pPr>
          </w:p>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CE3237" w:rsidRPr="00D13F29" w:rsidTr="00CE323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A range of flexible options for older volunteers is available, with training, recognition, guidance and compensation for personal costs.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Decision-making bodies in public, private and voluntary sectors encourage and facilitate membership of older people.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There is a central clearinghouse that people can visit or call to learn about volunteer opportunities.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adults commonly serve on government advisory boards and other committees.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Local nonprofits and other community organizations provide meaningful volunteer opportunities suited to older adults.     </w:t>
            </w:r>
          </w:p>
          <w:p w:rsidR="00CE3237" w:rsidRPr="0064514C" w:rsidRDefault="00CE3237" w:rsidP="0064514C">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adults been surveyed about their volunteer interests.    </w:t>
            </w:r>
          </w:p>
        </w:tc>
      </w:tr>
    </w:tbl>
    <w:p w:rsidR="00CE3237" w:rsidRPr="00D13F29" w:rsidRDefault="00FA46E4" w:rsidP="00CE3237">
      <w:pPr>
        <w:pStyle w:val="ListParagraph"/>
        <w:keepNext/>
        <w:spacing w:after="0" w:line="240" w:lineRule="auto"/>
        <w:ind w:left="461"/>
        <w:rPr>
          <w:rFonts w:ascii="Corbel" w:hAnsi="Corbel" w:cs="Times New Roman"/>
          <w:sz w:val="21"/>
          <w:szCs w:val="21"/>
        </w:rPr>
      </w:pPr>
      <w:r w:rsidRPr="00D13F29">
        <w:rPr>
          <w:rFonts w:ascii="Corbel" w:hAnsi="Corbel" w:cs="Times New Roman"/>
          <w:sz w:val="21"/>
          <w:szCs w:val="21"/>
        </w:rPr>
        <w:t> </w:t>
      </w: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CE3237" w:rsidRPr="00D13F29" w:rsidTr="00CE323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3237" w:rsidRPr="00A83FFA" w:rsidRDefault="00CE3237" w:rsidP="00CE3237">
            <w:pPr>
              <w:keepNext/>
              <w:rPr>
                <w:rFonts w:ascii="Corbel" w:hAnsi="Corbel" w:cs="Times New Roman"/>
                <w:sz w:val="24"/>
                <w:szCs w:val="24"/>
              </w:rPr>
            </w:pPr>
            <w:r w:rsidRPr="00A83FFA">
              <w:rPr>
                <w:rFonts w:ascii="Corbel" w:hAnsi="Corbel" w:cs="Times New Roman"/>
                <w:b/>
                <w:color w:val="FFFFFF" w:themeColor="background1"/>
                <w:sz w:val="24"/>
                <w:szCs w:val="24"/>
              </w:rPr>
              <w:t>Taxation, Finance, Protection Against Fraud</w:t>
            </w:r>
          </w:p>
        </w:tc>
        <w:tc>
          <w:tcPr>
            <w:tcW w:w="3683" w:type="pct"/>
            <w:tcBorders>
              <w:top w:val="single" w:sz="4" w:space="0" w:color="auto"/>
              <w:left w:val="single" w:sz="4" w:space="0" w:color="auto"/>
              <w:bottom w:val="single" w:sz="4" w:space="0" w:color="auto"/>
              <w:right w:val="single" w:sz="4" w:space="0" w:color="auto"/>
            </w:tcBorders>
          </w:tcPr>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CE3237" w:rsidRPr="00D13F29" w:rsidRDefault="00CE3237" w:rsidP="00CE3237">
            <w:pPr>
              <w:keepNext/>
              <w:rPr>
                <w:rFonts w:ascii="Corbel" w:hAnsi="Corbel" w:cs="Times New Roman"/>
                <w:b/>
                <w:sz w:val="21"/>
                <w:szCs w:val="21"/>
              </w:rPr>
            </w:pPr>
          </w:p>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CE3237" w:rsidRPr="00D13F29" w:rsidTr="00CE323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For older residents most in need, there are programs that offer tax assistance and/or tax relief (allow older residents to “work off” their property taxes).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There are educational programs for older residents about how to protect themselves against financial fraud and predatory lending.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Bank personnel are trained to detect financial fraud schemes aimed at older clients.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residents are aware of reverse mortgages, and receive training on how to select a reverse mortgage option.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Older residents know how to contact law enforcement to report being victimized by financial fraud schemes.  </w:t>
            </w:r>
          </w:p>
        </w:tc>
      </w:tr>
    </w:tbl>
    <w:p w:rsidR="00FA46E4" w:rsidRPr="00D13F29" w:rsidRDefault="00FA46E4" w:rsidP="005D29E4">
      <w:pPr>
        <w:pStyle w:val="ListParagraph"/>
        <w:keepNext/>
        <w:spacing w:after="0" w:line="240" w:lineRule="auto"/>
        <w:ind w:left="461"/>
        <w:rPr>
          <w:rFonts w:ascii="Corbel" w:hAnsi="Corbel" w:cs="Times New Roman"/>
          <w:sz w:val="21"/>
          <w:szCs w:val="21"/>
        </w:rPr>
      </w:pPr>
    </w:p>
    <w:p w:rsidR="00D13F29" w:rsidRPr="00D13F29" w:rsidRDefault="00D13F29" w:rsidP="005D29E4">
      <w:pPr>
        <w:pStyle w:val="ListParagraph"/>
        <w:keepNext/>
        <w:spacing w:after="0" w:line="240" w:lineRule="auto"/>
        <w:ind w:left="461"/>
        <w:rPr>
          <w:rFonts w:ascii="Corbel" w:hAnsi="Corbel" w:cs="Times New Roman"/>
          <w:sz w:val="21"/>
          <w:szCs w:val="21"/>
        </w:rPr>
      </w:pPr>
    </w:p>
    <w:tbl>
      <w:tblPr>
        <w:tblStyle w:val="TableGrid"/>
        <w:tblW w:w="4647"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3"/>
        <w:gridCol w:w="8034"/>
      </w:tblGrid>
      <w:tr w:rsidR="00CE3237" w:rsidRPr="00D13F29" w:rsidTr="00CE3237">
        <w:trPr>
          <w:jc w:val="center"/>
        </w:trPr>
        <w:tc>
          <w:tcPr>
            <w:tcW w:w="131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3237" w:rsidRPr="00A83FFA" w:rsidRDefault="0064514C" w:rsidP="00CE3237">
            <w:pPr>
              <w:keepNext/>
              <w:rPr>
                <w:rFonts w:ascii="Corbel" w:hAnsi="Corbel" w:cs="Times New Roman"/>
                <w:sz w:val="24"/>
                <w:szCs w:val="24"/>
              </w:rPr>
            </w:pPr>
            <w:r>
              <w:rPr>
                <w:rFonts w:ascii="Corbel" w:hAnsi="Corbel" w:cs="Times New Roman"/>
                <w:b/>
                <w:color w:val="FFFFFF" w:themeColor="background1"/>
                <w:sz w:val="24"/>
                <w:szCs w:val="24"/>
              </w:rPr>
              <w:t xml:space="preserve">Community Leadership </w:t>
            </w:r>
            <w:r w:rsidR="00CE3237" w:rsidRPr="00A83FFA">
              <w:rPr>
                <w:rFonts w:ascii="Corbel" w:hAnsi="Corbel" w:cs="Times New Roman"/>
                <w:b/>
                <w:color w:val="FFFFFF" w:themeColor="background1"/>
                <w:sz w:val="24"/>
                <w:szCs w:val="24"/>
              </w:rPr>
              <w:t>and Intergenerational Collaboration</w:t>
            </w:r>
          </w:p>
        </w:tc>
        <w:tc>
          <w:tcPr>
            <w:tcW w:w="3683" w:type="pct"/>
            <w:tcBorders>
              <w:top w:val="single" w:sz="4" w:space="0" w:color="auto"/>
              <w:left w:val="single" w:sz="4" w:space="0" w:color="auto"/>
              <w:bottom w:val="single" w:sz="4" w:space="0" w:color="auto"/>
              <w:right w:val="single" w:sz="4" w:space="0" w:color="auto"/>
            </w:tcBorders>
          </w:tcPr>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How many of the characteristics listed below does your community have?  (Circle one):</w:t>
            </w:r>
          </w:p>
          <w:p w:rsidR="00CE3237" w:rsidRPr="00D13F29" w:rsidRDefault="00CE3237" w:rsidP="00CE3237">
            <w:pPr>
              <w:keepNext/>
              <w:rPr>
                <w:rFonts w:ascii="Corbel" w:hAnsi="Corbel" w:cs="Times New Roman"/>
                <w:b/>
                <w:sz w:val="21"/>
                <w:szCs w:val="21"/>
              </w:rPr>
            </w:pPr>
          </w:p>
          <w:p w:rsidR="00CE3237" w:rsidRPr="00D13F29" w:rsidRDefault="00CE3237" w:rsidP="00CE3237">
            <w:pPr>
              <w:keepNext/>
              <w:rPr>
                <w:rFonts w:ascii="Corbel" w:hAnsi="Corbel" w:cs="Times New Roman"/>
                <w:b/>
                <w:sz w:val="21"/>
                <w:szCs w:val="21"/>
              </w:rPr>
            </w:pPr>
            <w:r w:rsidRPr="00D13F29">
              <w:rPr>
                <w:rFonts w:ascii="Corbel" w:hAnsi="Corbel" w:cs="Times New Roman"/>
                <w:b/>
                <w:sz w:val="21"/>
                <w:szCs w:val="21"/>
              </w:rPr>
              <w:t>1 (none)         2 (a few of them)           3 (about half)           4 (most of them)          5 (all)</w:t>
            </w:r>
          </w:p>
        </w:tc>
      </w:tr>
      <w:tr w:rsidR="00CE3237" w:rsidRPr="00D13F29" w:rsidTr="00CE3237">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Local (community and/or county) leadership strives to promote interaction and collaboration between all generations.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Local leadership (community and/or county) understands that universal design concepts not only aid a specific demographic, but society as a whole.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 xml:space="preserve">The local government acts as an advocate and catalyst for developing partnerships, new programs and systems to aid and engage older adults.     </w:t>
            </w:r>
          </w:p>
          <w:p w:rsidR="00CE3237" w:rsidRPr="00D13F29" w:rsidRDefault="00CE3237" w:rsidP="00CE3237">
            <w:pPr>
              <w:pStyle w:val="ListParagraph"/>
              <w:keepNext/>
              <w:numPr>
                <w:ilvl w:val="0"/>
                <w:numId w:val="21"/>
              </w:numPr>
              <w:ind w:left="360"/>
              <w:rPr>
                <w:rFonts w:ascii="Corbel" w:hAnsi="Corbel" w:cs="Times New Roman"/>
                <w:sz w:val="21"/>
                <w:szCs w:val="21"/>
              </w:rPr>
            </w:pPr>
            <w:r w:rsidRPr="00D13F29">
              <w:rPr>
                <w:rFonts w:ascii="Corbel" w:hAnsi="Corbel" w:cs="Times New Roman"/>
                <w:sz w:val="21"/>
                <w:szCs w:val="21"/>
              </w:rPr>
              <w:t>Local leadership (community and/or county) actively harnesses the talent, wisdom and experience of older adults to contribute to the community at large.    </w:t>
            </w:r>
          </w:p>
        </w:tc>
      </w:tr>
    </w:tbl>
    <w:p w:rsidR="00CE3237" w:rsidRPr="00D13F29" w:rsidRDefault="00CE3237" w:rsidP="00CE3237">
      <w:pPr>
        <w:pStyle w:val="ListParagraph"/>
        <w:keepNext/>
        <w:ind w:left="467"/>
        <w:rPr>
          <w:rFonts w:ascii="Corbel" w:hAnsi="Corbel" w:cs="Times New Roman"/>
          <w:sz w:val="21"/>
          <w:szCs w:val="21"/>
        </w:rPr>
      </w:pPr>
    </w:p>
    <w:p w:rsidR="00E42383" w:rsidRDefault="002763FE" w:rsidP="00CE3237">
      <w:pPr>
        <w:pStyle w:val="ListParagraph"/>
        <w:keepNext/>
        <w:ind w:left="270"/>
        <w:rPr>
          <w:rFonts w:ascii="Corbel" w:hAnsi="Corbel" w:cs="Times New Roman"/>
          <w:b/>
          <w:sz w:val="21"/>
          <w:szCs w:val="21"/>
        </w:rPr>
      </w:pPr>
      <w:r w:rsidRPr="002763FE">
        <w:rPr>
          <w:rFonts w:ascii="Corbel" w:hAnsi="Corbel" w:cs="Times New Roman"/>
          <w:b/>
          <w:sz w:val="21"/>
          <w:szCs w:val="21"/>
        </w:rPr>
        <w:t>Over the past five years, to what extent has the community where you live prepared for a rapidly aging population?</w:t>
      </w:r>
    </w:p>
    <w:p w:rsidR="002763FE" w:rsidRPr="002763FE" w:rsidRDefault="002763FE" w:rsidP="002763FE">
      <w:pPr>
        <w:pStyle w:val="ListParagraph"/>
        <w:keepNext/>
        <w:spacing w:after="0" w:line="240" w:lineRule="auto"/>
        <w:ind w:left="360"/>
        <w:rPr>
          <w:rFonts w:ascii="Corbel" w:hAnsi="Corbel" w:cs="Times New Roman"/>
          <w:sz w:val="21"/>
          <w:szCs w:val="21"/>
        </w:rPr>
      </w:pPr>
      <w:r>
        <w:rPr>
          <w:rFonts w:ascii="Corbel" w:hAnsi="Corbel" w:cs="Times New Roman"/>
          <w:sz w:val="21"/>
          <w:szCs w:val="21"/>
        </w:rPr>
        <w:t>___</w:t>
      </w:r>
      <w:r w:rsidRPr="002763FE">
        <w:rPr>
          <w:rFonts w:ascii="Corbel" w:hAnsi="Corbel" w:cs="Times New Roman"/>
          <w:sz w:val="21"/>
          <w:szCs w:val="21"/>
        </w:rPr>
        <w:t>No planning efforts or action</w:t>
      </w:r>
    </w:p>
    <w:p w:rsidR="002763FE" w:rsidRPr="002763FE" w:rsidRDefault="002763FE" w:rsidP="002763FE">
      <w:pPr>
        <w:pStyle w:val="ListParagraph"/>
        <w:keepNext/>
        <w:spacing w:after="0" w:line="240" w:lineRule="auto"/>
        <w:ind w:left="360"/>
        <w:rPr>
          <w:rFonts w:ascii="Corbel" w:hAnsi="Corbel" w:cs="Times New Roman"/>
          <w:sz w:val="21"/>
          <w:szCs w:val="21"/>
        </w:rPr>
      </w:pPr>
      <w:r>
        <w:rPr>
          <w:rFonts w:ascii="Corbel" w:hAnsi="Corbel" w:cs="Times New Roman"/>
          <w:sz w:val="21"/>
          <w:szCs w:val="21"/>
        </w:rPr>
        <w:t>___</w:t>
      </w:r>
      <w:r w:rsidRPr="002763FE">
        <w:rPr>
          <w:rFonts w:ascii="Corbel" w:hAnsi="Corbel" w:cs="Times New Roman"/>
          <w:sz w:val="21"/>
          <w:szCs w:val="21"/>
        </w:rPr>
        <w:t>At least some planning has been done, but no action yet</w:t>
      </w:r>
    </w:p>
    <w:p w:rsidR="002763FE" w:rsidRPr="002763FE" w:rsidRDefault="002763FE" w:rsidP="002763FE">
      <w:pPr>
        <w:pStyle w:val="ListParagraph"/>
        <w:keepNext/>
        <w:spacing w:after="0" w:line="240" w:lineRule="auto"/>
        <w:ind w:left="360"/>
        <w:rPr>
          <w:rFonts w:ascii="Corbel" w:hAnsi="Corbel" w:cs="Times New Roman"/>
          <w:sz w:val="21"/>
          <w:szCs w:val="21"/>
        </w:rPr>
      </w:pPr>
      <w:r>
        <w:rPr>
          <w:rFonts w:ascii="Corbel" w:hAnsi="Corbel" w:cs="Times New Roman"/>
          <w:sz w:val="21"/>
          <w:szCs w:val="21"/>
        </w:rPr>
        <w:t>___</w:t>
      </w:r>
      <w:r w:rsidRPr="002763FE">
        <w:rPr>
          <w:rFonts w:ascii="Corbel" w:hAnsi="Corbel" w:cs="Times New Roman"/>
          <w:sz w:val="21"/>
          <w:szCs w:val="21"/>
        </w:rPr>
        <w:t>Yes, there have been some planning efforts, but only a little action</w:t>
      </w:r>
    </w:p>
    <w:p w:rsidR="002763FE" w:rsidRPr="002763FE" w:rsidRDefault="002763FE" w:rsidP="002763FE">
      <w:pPr>
        <w:pStyle w:val="ListParagraph"/>
        <w:keepNext/>
        <w:spacing w:after="0" w:line="240" w:lineRule="auto"/>
        <w:ind w:left="360"/>
        <w:rPr>
          <w:rFonts w:ascii="Corbel" w:hAnsi="Corbel" w:cs="Times New Roman"/>
          <w:sz w:val="21"/>
          <w:szCs w:val="21"/>
        </w:rPr>
      </w:pPr>
      <w:r>
        <w:rPr>
          <w:rFonts w:ascii="Corbel" w:hAnsi="Corbel" w:cs="Times New Roman"/>
          <w:sz w:val="21"/>
          <w:szCs w:val="21"/>
        </w:rPr>
        <w:t>___</w:t>
      </w:r>
      <w:r w:rsidRPr="002763FE">
        <w:rPr>
          <w:rFonts w:ascii="Corbel" w:hAnsi="Corbel" w:cs="Times New Roman"/>
          <w:sz w:val="21"/>
          <w:szCs w:val="21"/>
        </w:rPr>
        <w:t>Yes, there have been planning efforts coupled with focused action</w:t>
      </w:r>
    </w:p>
    <w:p w:rsidR="00137BA7" w:rsidRPr="00D13F29" w:rsidRDefault="002763FE" w:rsidP="002763FE">
      <w:pPr>
        <w:pStyle w:val="ListParagraph"/>
        <w:keepNext/>
        <w:spacing w:after="0" w:line="240" w:lineRule="auto"/>
        <w:ind w:left="360"/>
        <w:rPr>
          <w:rFonts w:ascii="Corbel" w:hAnsi="Corbel" w:cs="Times New Roman"/>
          <w:sz w:val="21"/>
          <w:szCs w:val="21"/>
        </w:rPr>
      </w:pPr>
      <w:r>
        <w:rPr>
          <w:rFonts w:ascii="Corbel" w:hAnsi="Corbel" w:cs="Times New Roman"/>
          <w:sz w:val="21"/>
          <w:szCs w:val="21"/>
        </w:rPr>
        <w:t>___</w:t>
      </w:r>
      <w:r w:rsidRPr="002763FE">
        <w:rPr>
          <w:rFonts w:ascii="Corbel" w:hAnsi="Corbel" w:cs="Times New Roman"/>
          <w:sz w:val="21"/>
          <w:szCs w:val="21"/>
        </w:rPr>
        <w:t>Do not know</w:t>
      </w:r>
    </w:p>
    <w:p w:rsidR="002763FE" w:rsidRDefault="002763FE" w:rsidP="004C5B81">
      <w:pPr>
        <w:pStyle w:val="ListParagraph"/>
        <w:keepNext/>
        <w:spacing w:after="0" w:line="240" w:lineRule="auto"/>
        <w:ind w:left="360"/>
        <w:rPr>
          <w:rFonts w:ascii="Corbel" w:hAnsi="Corbel" w:cs="Times New Roman"/>
          <w:b/>
          <w:sz w:val="21"/>
          <w:szCs w:val="21"/>
        </w:rPr>
      </w:pPr>
    </w:p>
    <w:p w:rsidR="00E42383" w:rsidRPr="00D13F29" w:rsidRDefault="003114BA" w:rsidP="004C5B81">
      <w:pPr>
        <w:pStyle w:val="ListParagraph"/>
        <w:keepNext/>
        <w:spacing w:after="0" w:line="240" w:lineRule="auto"/>
        <w:ind w:left="360"/>
        <w:rPr>
          <w:rFonts w:ascii="Corbel" w:hAnsi="Corbel" w:cs="Times New Roman"/>
          <w:b/>
          <w:sz w:val="21"/>
          <w:szCs w:val="21"/>
        </w:rPr>
      </w:pPr>
      <w:r w:rsidRPr="00D13F29">
        <w:rPr>
          <w:rFonts w:ascii="Corbel" w:hAnsi="Corbel" w:cs="Times New Roman"/>
          <w:b/>
          <w:sz w:val="21"/>
          <w:szCs w:val="21"/>
        </w:rPr>
        <w:t>From the list below, please indicate the TOP FOUR areas that aging-readiness planning activities should be focused on in your community within the next 3</w:t>
      </w:r>
      <w:r w:rsidR="007E1B2E" w:rsidRPr="00D13F29">
        <w:rPr>
          <w:rFonts w:ascii="Corbel" w:hAnsi="Corbel" w:cs="Times New Roman"/>
          <w:b/>
          <w:sz w:val="21"/>
          <w:szCs w:val="21"/>
        </w:rPr>
        <w:t xml:space="preserve"> to 5</w:t>
      </w:r>
      <w:r w:rsidRPr="00D13F29">
        <w:rPr>
          <w:rFonts w:ascii="Corbel" w:hAnsi="Corbel" w:cs="Times New Roman"/>
          <w:b/>
          <w:sz w:val="21"/>
          <w:szCs w:val="21"/>
        </w:rPr>
        <w:t xml:space="preserve"> years.  Use the numbers 1-4 to rank your choices.  “1” indicates your highest priority; “2” indicate</w:t>
      </w:r>
      <w:r w:rsidR="00394AFF" w:rsidRPr="00D13F29">
        <w:rPr>
          <w:rFonts w:ascii="Corbel" w:hAnsi="Corbel" w:cs="Times New Roman"/>
          <w:b/>
          <w:sz w:val="21"/>
          <w:szCs w:val="21"/>
        </w:rPr>
        <w:t>s your second highest priority; “3” indicates your third-ranked priority; and “4” indicates your fourth-ranked priority.</w:t>
      </w:r>
    </w:p>
    <w:p w:rsidR="00904A16" w:rsidRPr="00D13F29" w:rsidRDefault="00904A16" w:rsidP="004C5B81">
      <w:pPr>
        <w:pStyle w:val="ListParagraph"/>
        <w:keepNext/>
        <w:spacing w:after="0" w:line="240" w:lineRule="auto"/>
        <w:ind w:left="360"/>
        <w:rPr>
          <w:rFonts w:ascii="Corbel" w:hAnsi="Corbel" w:cs="Times New Roman"/>
          <w:b/>
          <w:sz w:val="21"/>
          <w:szCs w:val="21"/>
        </w:rPr>
      </w:pPr>
    </w:p>
    <w:p w:rsidR="00141C2B" w:rsidRPr="00D13F29" w:rsidRDefault="00141C2B" w:rsidP="00904A16">
      <w:pPr>
        <w:pStyle w:val="ListParagraph"/>
        <w:keepNext/>
        <w:numPr>
          <w:ilvl w:val="0"/>
          <w:numId w:val="28"/>
        </w:numPr>
        <w:rPr>
          <w:rFonts w:ascii="Corbel" w:hAnsi="Corbel" w:cs="Times New Roman"/>
          <w:sz w:val="21"/>
          <w:szCs w:val="21"/>
        </w:rPr>
      </w:pPr>
      <w:r w:rsidRPr="00D13F29">
        <w:rPr>
          <w:rFonts w:ascii="Corbel" w:hAnsi="Corbel" w:cs="Times New Roman"/>
          <w:sz w:val="21"/>
          <w:szCs w:val="21"/>
        </w:rPr>
        <w:t xml:space="preserve">Housing </w:t>
      </w:r>
    </w:p>
    <w:p w:rsidR="00141C2B" w:rsidRPr="00D13F29" w:rsidRDefault="00A83FFA" w:rsidP="00904A16">
      <w:pPr>
        <w:pStyle w:val="ListParagraph"/>
        <w:keepNext/>
        <w:numPr>
          <w:ilvl w:val="0"/>
          <w:numId w:val="28"/>
        </w:numPr>
        <w:rPr>
          <w:rFonts w:ascii="Corbel" w:hAnsi="Corbel" w:cs="Times New Roman"/>
          <w:sz w:val="21"/>
          <w:szCs w:val="21"/>
        </w:rPr>
      </w:pPr>
      <w:r>
        <w:rPr>
          <w:rFonts w:ascii="Corbel" w:hAnsi="Corbel" w:cs="Times New Roman"/>
          <w:sz w:val="21"/>
          <w:szCs w:val="21"/>
        </w:rPr>
        <w:t>Transportation, Accessibility, and Parking</w:t>
      </w:r>
    </w:p>
    <w:p w:rsidR="00141C2B" w:rsidRPr="00D13F29" w:rsidRDefault="00A83FFA" w:rsidP="00904A16">
      <w:pPr>
        <w:pStyle w:val="ListParagraph"/>
        <w:keepNext/>
        <w:numPr>
          <w:ilvl w:val="0"/>
          <w:numId w:val="28"/>
        </w:numPr>
        <w:rPr>
          <w:rFonts w:ascii="Corbel" w:hAnsi="Corbel" w:cs="Times New Roman"/>
          <w:sz w:val="21"/>
          <w:szCs w:val="21"/>
        </w:rPr>
      </w:pPr>
      <w:r>
        <w:rPr>
          <w:rFonts w:ascii="Corbel" w:hAnsi="Corbel" w:cs="Times New Roman"/>
          <w:sz w:val="21"/>
          <w:szCs w:val="21"/>
        </w:rPr>
        <w:t>Sidewalks and Pedestrian Crossings</w:t>
      </w:r>
    </w:p>
    <w:p w:rsidR="00141C2B" w:rsidRPr="00D13F29" w:rsidRDefault="00A83FFA" w:rsidP="00904A16">
      <w:pPr>
        <w:pStyle w:val="ListParagraph"/>
        <w:keepNext/>
        <w:numPr>
          <w:ilvl w:val="0"/>
          <w:numId w:val="28"/>
        </w:numPr>
        <w:rPr>
          <w:rFonts w:ascii="Corbel" w:hAnsi="Corbel" w:cs="Times New Roman"/>
          <w:sz w:val="21"/>
          <w:szCs w:val="21"/>
        </w:rPr>
      </w:pPr>
      <w:r>
        <w:rPr>
          <w:rFonts w:ascii="Corbel" w:hAnsi="Corbel" w:cs="Times New Roman"/>
          <w:sz w:val="21"/>
          <w:szCs w:val="21"/>
        </w:rPr>
        <w:t>Community and Health Care Services</w:t>
      </w:r>
    </w:p>
    <w:p w:rsidR="00141C2B" w:rsidRPr="00D13F29" w:rsidRDefault="00141C2B" w:rsidP="00904A16">
      <w:pPr>
        <w:pStyle w:val="ListParagraph"/>
        <w:keepNext/>
        <w:numPr>
          <w:ilvl w:val="0"/>
          <w:numId w:val="28"/>
        </w:numPr>
        <w:rPr>
          <w:rFonts w:ascii="Corbel" w:hAnsi="Corbel" w:cs="Times New Roman"/>
          <w:sz w:val="21"/>
          <w:szCs w:val="21"/>
        </w:rPr>
      </w:pPr>
      <w:r w:rsidRPr="00D13F29">
        <w:rPr>
          <w:rFonts w:ascii="Corbel" w:hAnsi="Corbel" w:cs="Times New Roman"/>
          <w:sz w:val="21"/>
          <w:szCs w:val="21"/>
        </w:rPr>
        <w:t xml:space="preserve">Family Caregiving </w:t>
      </w:r>
    </w:p>
    <w:p w:rsidR="00141C2B" w:rsidRPr="00D13F29" w:rsidRDefault="00141C2B" w:rsidP="00904A16">
      <w:pPr>
        <w:pStyle w:val="ListParagraph"/>
        <w:keepNext/>
        <w:numPr>
          <w:ilvl w:val="0"/>
          <w:numId w:val="28"/>
        </w:numPr>
        <w:rPr>
          <w:rFonts w:ascii="Corbel" w:hAnsi="Corbel" w:cs="Times New Roman"/>
          <w:sz w:val="21"/>
          <w:szCs w:val="21"/>
        </w:rPr>
      </w:pPr>
      <w:r w:rsidRPr="00D13F29">
        <w:rPr>
          <w:rFonts w:ascii="Corbel" w:hAnsi="Corbel" w:cs="Times New Roman"/>
          <w:sz w:val="21"/>
          <w:szCs w:val="21"/>
        </w:rPr>
        <w:t xml:space="preserve">Nutrition and Wellness </w:t>
      </w:r>
    </w:p>
    <w:p w:rsidR="00141C2B" w:rsidRPr="00D13F29" w:rsidRDefault="00A83FFA" w:rsidP="00904A16">
      <w:pPr>
        <w:pStyle w:val="ListParagraph"/>
        <w:keepNext/>
        <w:numPr>
          <w:ilvl w:val="0"/>
          <w:numId w:val="28"/>
        </w:numPr>
        <w:rPr>
          <w:rFonts w:ascii="Corbel" w:hAnsi="Corbel" w:cs="Times New Roman"/>
          <w:sz w:val="21"/>
          <w:szCs w:val="21"/>
        </w:rPr>
      </w:pPr>
      <w:r>
        <w:rPr>
          <w:rFonts w:ascii="Corbel" w:hAnsi="Corbel" w:cs="Times New Roman"/>
          <w:sz w:val="21"/>
          <w:szCs w:val="21"/>
        </w:rPr>
        <w:t>Arts, Culture, and Lifelong Learning</w:t>
      </w:r>
    </w:p>
    <w:p w:rsidR="00141C2B" w:rsidRPr="00D13F29" w:rsidRDefault="00A83FFA" w:rsidP="00141C2B">
      <w:pPr>
        <w:pStyle w:val="ListParagraph"/>
        <w:keepNext/>
        <w:numPr>
          <w:ilvl w:val="0"/>
          <w:numId w:val="28"/>
        </w:numPr>
        <w:rPr>
          <w:rFonts w:ascii="Corbel" w:hAnsi="Corbel" w:cs="Times New Roman"/>
          <w:sz w:val="21"/>
          <w:szCs w:val="21"/>
        </w:rPr>
      </w:pPr>
      <w:r>
        <w:rPr>
          <w:rFonts w:ascii="Corbel" w:hAnsi="Corbel" w:cs="Times New Roman"/>
          <w:sz w:val="21"/>
          <w:szCs w:val="21"/>
        </w:rPr>
        <w:t>Employment and Workforce Development</w:t>
      </w:r>
    </w:p>
    <w:p w:rsidR="00141C2B" w:rsidRPr="00D13F29" w:rsidRDefault="00A83FFA" w:rsidP="00141C2B">
      <w:pPr>
        <w:pStyle w:val="ListParagraph"/>
        <w:keepNext/>
        <w:numPr>
          <w:ilvl w:val="0"/>
          <w:numId w:val="28"/>
        </w:numPr>
        <w:rPr>
          <w:rFonts w:ascii="Corbel" w:hAnsi="Corbel" w:cs="Times New Roman"/>
          <w:sz w:val="21"/>
          <w:szCs w:val="21"/>
        </w:rPr>
      </w:pPr>
      <w:r>
        <w:rPr>
          <w:rFonts w:ascii="Corbel" w:hAnsi="Corbel" w:cs="Times New Roman"/>
          <w:sz w:val="21"/>
          <w:szCs w:val="21"/>
        </w:rPr>
        <w:t>Public Safety and Emergency Planning</w:t>
      </w:r>
    </w:p>
    <w:p w:rsidR="00141C2B" w:rsidRPr="00D13F29" w:rsidRDefault="00A83FFA" w:rsidP="00141C2B">
      <w:pPr>
        <w:pStyle w:val="ListParagraph"/>
        <w:keepNext/>
        <w:numPr>
          <w:ilvl w:val="0"/>
          <w:numId w:val="28"/>
        </w:numPr>
        <w:rPr>
          <w:rFonts w:ascii="Corbel" w:hAnsi="Corbel" w:cs="Times New Roman"/>
          <w:sz w:val="21"/>
          <w:szCs w:val="21"/>
        </w:rPr>
      </w:pPr>
      <w:r>
        <w:rPr>
          <w:rFonts w:ascii="Corbel" w:hAnsi="Corbel" w:cs="Times New Roman"/>
          <w:sz w:val="21"/>
          <w:szCs w:val="21"/>
        </w:rPr>
        <w:t>Respect and Social Inclusion</w:t>
      </w:r>
    </w:p>
    <w:p w:rsidR="00141C2B" w:rsidRPr="00D13F29" w:rsidRDefault="00141C2B" w:rsidP="00141C2B">
      <w:pPr>
        <w:pStyle w:val="ListParagraph"/>
        <w:keepNext/>
        <w:numPr>
          <w:ilvl w:val="0"/>
          <w:numId w:val="28"/>
        </w:numPr>
        <w:rPr>
          <w:rFonts w:ascii="Corbel" w:hAnsi="Corbel" w:cs="Times New Roman"/>
          <w:sz w:val="21"/>
          <w:szCs w:val="21"/>
        </w:rPr>
      </w:pPr>
      <w:r w:rsidRPr="00D13F29">
        <w:rPr>
          <w:rFonts w:ascii="Corbel" w:hAnsi="Corbel" w:cs="Times New Roman"/>
          <w:sz w:val="21"/>
          <w:szCs w:val="21"/>
        </w:rPr>
        <w:t xml:space="preserve">Community Connectedness: Civic Engagement and Volunteer Opportunities </w:t>
      </w:r>
    </w:p>
    <w:p w:rsidR="00A83FFA" w:rsidRPr="00A83FFA" w:rsidRDefault="00A83FFA" w:rsidP="00A83FFA">
      <w:pPr>
        <w:pStyle w:val="ListParagraph"/>
        <w:keepNext/>
        <w:numPr>
          <w:ilvl w:val="0"/>
          <w:numId w:val="28"/>
        </w:numPr>
        <w:rPr>
          <w:rFonts w:ascii="Corbel" w:hAnsi="Corbel" w:cs="Times New Roman"/>
          <w:sz w:val="21"/>
          <w:szCs w:val="21"/>
        </w:rPr>
      </w:pPr>
      <w:r>
        <w:rPr>
          <w:rFonts w:ascii="Corbel" w:hAnsi="Corbel" w:cs="Times New Roman"/>
          <w:sz w:val="21"/>
          <w:szCs w:val="21"/>
        </w:rPr>
        <w:t>Taxation, Finance, and Protection Against Fraud</w:t>
      </w:r>
    </w:p>
    <w:p w:rsidR="00904A16" w:rsidRPr="00D13F29" w:rsidRDefault="0064514C" w:rsidP="00394AFF">
      <w:pPr>
        <w:pStyle w:val="ListParagraph"/>
        <w:keepNext/>
        <w:numPr>
          <w:ilvl w:val="0"/>
          <w:numId w:val="28"/>
        </w:numPr>
        <w:rPr>
          <w:rFonts w:ascii="Corbel" w:hAnsi="Corbel" w:cs="Times New Roman"/>
          <w:sz w:val="21"/>
          <w:szCs w:val="21"/>
        </w:rPr>
      </w:pPr>
      <w:r>
        <w:rPr>
          <w:rFonts w:ascii="Corbel" w:hAnsi="Corbel" w:cs="Times New Roman"/>
          <w:sz w:val="21"/>
          <w:szCs w:val="21"/>
        </w:rPr>
        <w:t xml:space="preserve">Community Leadership </w:t>
      </w:r>
      <w:r w:rsidR="00A83FFA">
        <w:rPr>
          <w:rFonts w:ascii="Corbel" w:hAnsi="Corbel" w:cs="Times New Roman"/>
          <w:sz w:val="21"/>
          <w:szCs w:val="21"/>
        </w:rPr>
        <w:t>and Intergenerational Collaboration</w:t>
      </w:r>
    </w:p>
    <w:sectPr w:rsidR="00904A16" w:rsidRPr="00D13F29" w:rsidSect="00881B06">
      <w:footerReference w:type="default" r:id="rId9"/>
      <w:type w:val="continuous"/>
      <w:pgSz w:w="12240" w:h="15840"/>
      <w:pgMar w:top="288" w:right="360" w:bottom="245" w:left="360" w:header="720" w:footer="720" w:gutter="0"/>
      <w:cols w:space="1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1B" w:rsidRDefault="0049211B" w:rsidP="00060BA1">
      <w:pPr>
        <w:spacing w:after="0" w:line="240" w:lineRule="auto"/>
      </w:pPr>
      <w:r>
        <w:separator/>
      </w:r>
    </w:p>
  </w:endnote>
  <w:endnote w:type="continuationSeparator" w:id="0">
    <w:p w:rsidR="0049211B" w:rsidRDefault="0049211B" w:rsidP="000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7" w:rsidRDefault="00CE3237"/>
  <w:tbl>
    <w:tblPr>
      <w:tblW w:w="5000" w:type="pct"/>
      <w:tblCellMar>
        <w:top w:w="72" w:type="dxa"/>
        <w:left w:w="115" w:type="dxa"/>
        <w:bottom w:w="72" w:type="dxa"/>
        <w:right w:w="115" w:type="dxa"/>
      </w:tblCellMar>
      <w:tblLook w:val="04A0" w:firstRow="1" w:lastRow="0" w:firstColumn="1" w:lastColumn="0" w:noHBand="0" w:noVBand="1"/>
    </w:tblPr>
    <w:tblGrid>
      <w:gridCol w:w="10575"/>
      <w:gridCol w:w="1175"/>
    </w:tblGrid>
    <w:tr w:rsidR="00CE3237" w:rsidTr="00545537">
      <w:tc>
        <w:tcPr>
          <w:tcW w:w="4500" w:type="pct"/>
          <w:tcBorders>
            <w:top w:val="single" w:sz="4" w:space="0" w:color="000000" w:themeColor="text1"/>
          </w:tcBorders>
        </w:tcPr>
        <w:p w:rsidR="00CE3237" w:rsidRPr="00881B06" w:rsidRDefault="00CE3237">
          <w:pPr>
            <w:pStyle w:val="Footer"/>
            <w:jc w:val="right"/>
            <w:rPr>
              <w:rFonts w:ascii="Corbel" w:hAnsi="Corbel"/>
            </w:rPr>
          </w:pPr>
          <w:r w:rsidRPr="00881B06">
            <w:rPr>
              <w:rFonts w:ascii="Corbel" w:hAnsi="Corbel"/>
            </w:rPr>
            <w:t>University of Wisconsin Cooperative Extension – Family Living Programs</w:t>
          </w:r>
        </w:p>
      </w:tc>
      <w:tc>
        <w:tcPr>
          <w:tcW w:w="500" w:type="pct"/>
          <w:tcBorders>
            <w:top w:val="single" w:sz="4" w:space="0" w:color="C0504D" w:themeColor="accent2"/>
          </w:tcBorders>
          <w:shd w:val="clear" w:color="auto" w:fill="000000" w:themeFill="text1"/>
        </w:tcPr>
        <w:p w:rsidR="00CE3237" w:rsidRDefault="00CE3237">
          <w:pPr>
            <w:pStyle w:val="Header"/>
            <w:rPr>
              <w:color w:val="FFFFFF" w:themeColor="background1"/>
            </w:rPr>
          </w:pPr>
          <w:r>
            <w:fldChar w:fldCharType="begin"/>
          </w:r>
          <w:r>
            <w:instrText xml:space="preserve"> PAGE   \* MERGEFORMAT </w:instrText>
          </w:r>
          <w:r>
            <w:fldChar w:fldCharType="separate"/>
          </w:r>
          <w:r w:rsidR="00F240D1" w:rsidRPr="00F240D1">
            <w:rPr>
              <w:noProof/>
              <w:color w:val="FFFFFF" w:themeColor="background1"/>
            </w:rPr>
            <w:t>1</w:t>
          </w:r>
          <w:r>
            <w:rPr>
              <w:noProof/>
              <w:color w:val="FFFFFF" w:themeColor="background1"/>
            </w:rPr>
            <w:fldChar w:fldCharType="end"/>
          </w:r>
        </w:p>
      </w:tc>
    </w:tr>
  </w:tbl>
  <w:p w:rsidR="00CE3237" w:rsidRDefault="00CE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1B" w:rsidRDefault="0049211B" w:rsidP="00060BA1">
      <w:pPr>
        <w:spacing w:after="0" w:line="240" w:lineRule="auto"/>
      </w:pPr>
      <w:r>
        <w:separator/>
      </w:r>
    </w:p>
  </w:footnote>
  <w:footnote w:type="continuationSeparator" w:id="0">
    <w:p w:rsidR="0049211B" w:rsidRDefault="0049211B" w:rsidP="00060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DEA"/>
    <w:multiLevelType w:val="hybridMultilevel"/>
    <w:tmpl w:val="D2E643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B4B29"/>
    <w:multiLevelType w:val="hybridMultilevel"/>
    <w:tmpl w:val="5B0407A6"/>
    <w:lvl w:ilvl="0" w:tplc="5AA6E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413E"/>
    <w:multiLevelType w:val="hybridMultilevel"/>
    <w:tmpl w:val="33BE8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4F3161"/>
    <w:multiLevelType w:val="hybridMultilevel"/>
    <w:tmpl w:val="2FB6D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A0BF6"/>
    <w:multiLevelType w:val="multilevel"/>
    <w:tmpl w:val="0409001D"/>
    <w:numStyleLink w:val="Singlepunch"/>
  </w:abstractNum>
  <w:abstractNum w:abstractNumId="5">
    <w:nsid w:val="14792B4D"/>
    <w:multiLevelType w:val="hybridMultilevel"/>
    <w:tmpl w:val="E2E4E1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63EA7"/>
    <w:multiLevelType w:val="hybridMultilevel"/>
    <w:tmpl w:val="82EAD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57732"/>
    <w:multiLevelType w:val="multilevel"/>
    <w:tmpl w:val="20162DC8"/>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21643940"/>
    <w:multiLevelType w:val="hybridMultilevel"/>
    <w:tmpl w:val="2ACE8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13F9F"/>
    <w:multiLevelType w:val="hybridMultilevel"/>
    <w:tmpl w:val="E1DAE3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3C3509"/>
    <w:multiLevelType w:val="hybridMultilevel"/>
    <w:tmpl w:val="CB169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E1CE2"/>
    <w:multiLevelType w:val="multilevel"/>
    <w:tmpl w:val="0409001D"/>
    <w:numStyleLink w:val="Multipunch"/>
  </w:abstractNum>
  <w:abstractNum w:abstractNumId="1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A02865"/>
    <w:multiLevelType w:val="hybridMultilevel"/>
    <w:tmpl w:val="E26869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9E798C"/>
    <w:multiLevelType w:val="hybridMultilevel"/>
    <w:tmpl w:val="89FE5D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0340E8"/>
    <w:multiLevelType w:val="hybridMultilevel"/>
    <w:tmpl w:val="8670F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665B5"/>
    <w:multiLevelType w:val="hybridMultilevel"/>
    <w:tmpl w:val="FF9A8650"/>
    <w:lvl w:ilvl="0" w:tplc="B06A7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D0BB7"/>
    <w:multiLevelType w:val="hybridMultilevel"/>
    <w:tmpl w:val="281071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A47423D"/>
    <w:multiLevelType w:val="hybridMultilevel"/>
    <w:tmpl w:val="D4600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67A9B"/>
    <w:multiLevelType w:val="hybridMultilevel"/>
    <w:tmpl w:val="AC966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FA14DD"/>
    <w:multiLevelType w:val="hybridMultilevel"/>
    <w:tmpl w:val="3EE4FF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870364"/>
    <w:multiLevelType w:val="hybridMultilevel"/>
    <w:tmpl w:val="6A4086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nsid w:val="529857F1"/>
    <w:multiLevelType w:val="hybridMultilevel"/>
    <w:tmpl w:val="EEEA2F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0867BA"/>
    <w:multiLevelType w:val="hybridMultilevel"/>
    <w:tmpl w:val="39A83410"/>
    <w:lvl w:ilvl="0" w:tplc="6884F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67287"/>
    <w:multiLevelType w:val="hybridMultilevel"/>
    <w:tmpl w:val="E5E4EE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035CDF"/>
    <w:multiLevelType w:val="hybridMultilevel"/>
    <w:tmpl w:val="585E6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9240AB"/>
    <w:multiLevelType w:val="hybridMultilevel"/>
    <w:tmpl w:val="39CA72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DD53A3"/>
    <w:multiLevelType w:val="hybridMultilevel"/>
    <w:tmpl w:val="CBB21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B286F"/>
    <w:multiLevelType w:val="hybridMultilevel"/>
    <w:tmpl w:val="A9C8E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590B86"/>
    <w:multiLevelType w:val="hybridMultilevel"/>
    <w:tmpl w:val="9E0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F5A6B"/>
    <w:multiLevelType w:val="hybridMultilevel"/>
    <w:tmpl w:val="BC162024"/>
    <w:lvl w:ilvl="0" w:tplc="C1985C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24720"/>
    <w:multiLevelType w:val="hybridMultilevel"/>
    <w:tmpl w:val="437C3F80"/>
    <w:lvl w:ilvl="0" w:tplc="4D5C2E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353EA"/>
    <w:multiLevelType w:val="hybridMultilevel"/>
    <w:tmpl w:val="0F4C53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8"/>
  </w:num>
  <w:num w:numId="4">
    <w:abstractNumId w:val="4"/>
  </w:num>
  <w:num w:numId="5">
    <w:abstractNumId w:val="25"/>
  </w:num>
  <w:num w:numId="6">
    <w:abstractNumId w:val="20"/>
  </w:num>
  <w:num w:numId="7">
    <w:abstractNumId w:val="22"/>
  </w:num>
  <w:num w:numId="8">
    <w:abstractNumId w:val="26"/>
  </w:num>
  <w:num w:numId="9">
    <w:abstractNumId w:val="9"/>
  </w:num>
  <w:num w:numId="10">
    <w:abstractNumId w:val="17"/>
  </w:num>
  <w:num w:numId="11">
    <w:abstractNumId w:val="21"/>
  </w:num>
  <w:num w:numId="12">
    <w:abstractNumId w:val="2"/>
  </w:num>
  <w:num w:numId="13">
    <w:abstractNumId w:val="0"/>
  </w:num>
  <w:num w:numId="14">
    <w:abstractNumId w:val="10"/>
  </w:num>
  <w:num w:numId="15">
    <w:abstractNumId w:val="29"/>
  </w:num>
  <w:num w:numId="16">
    <w:abstractNumId w:val="8"/>
  </w:num>
  <w:num w:numId="17">
    <w:abstractNumId w:val="27"/>
  </w:num>
  <w:num w:numId="18">
    <w:abstractNumId w:val="23"/>
  </w:num>
  <w:num w:numId="19">
    <w:abstractNumId w:val="3"/>
  </w:num>
  <w:num w:numId="20">
    <w:abstractNumId w:val="7"/>
  </w:num>
  <w:num w:numId="21">
    <w:abstractNumId w:val="19"/>
  </w:num>
  <w:num w:numId="22">
    <w:abstractNumId w:val="6"/>
  </w:num>
  <w:num w:numId="23">
    <w:abstractNumId w:val="28"/>
  </w:num>
  <w:num w:numId="24">
    <w:abstractNumId w:val="15"/>
  </w:num>
  <w:num w:numId="25">
    <w:abstractNumId w:val="32"/>
  </w:num>
  <w:num w:numId="26">
    <w:abstractNumId w:val="5"/>
  </w:num>
  <w:num w:numId="27">
    <w:abstractNumId w:val="30"/>
  </w:num>
  <w:num w:numId="28">
    <w:abstractNumId w:val="24"/>
  </w:num>
  <w:num w:numId="29">
    <w:abstractNumId w:val="31"/>
  </w:num>
  <w:num w:numId="30">
    <w:abstractNumId w:val="14"/>
  </w:num>
  <w:num w:numId="31">
    <w:abstractNumId w:val="16"/>
  </w:num>
  <w:num w:numId="32">
    <w:abstractNumId w:val="33"/>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413D6"/>
    <w:rsid w:val="000543C0"/>
    <w:rsid w:val="00060BA1"/>
    <w:rsid w:val="000934E9"/>
    <w:rsid w:val="000C3679"/>
    <w:rsid w:val="00137BA7"/>
    <w:rsid w:val="00141C2B"/>
    <w:rsid w:val="00154C7C"/>
    <w:rsid w:val="00184BA9"/>
    <w:rsid w:val="00197A44"/>
    <w:rsid w:val="00203A84"/>
    <w:rsid w:val="00221849"/>
    <w:rsid w:val="00225607"/>
    <w:rsid w:val="0025608D"/>
    <w:rsid w:val="002763FE"/>
    <w:rsid w:val="0029402E"/>
    <w:rsid w:val="002C2BC3"/>
    <w:rsid w:val="002E271F"/>
    <w:rsid w:val="003114BA"/>
    <w:rsid w:val="003614C6"/>
    <w:rsid w:val="00361D4F"/>
    <w:rsid w:val="0039072D"/>
    <w:rsid w:val="00394AFF"/>
    <w:rsid w:val="004909BF"/>
    <w:rsid w:val="0049211B"/>
    <w:rsid w:val="00493B91"/>
    <w:rsid w:val="004C5B81"/>
    <w:rsid w:val="00512B7B"/>
    <w:rsid w:val="00513C19"/>
    <w:rsid w:val="00524F6B"/>
    <w:rsid w:val="00544141"/>
    <w:rsid w:val="00545537"/>
    <w:rsid w:val="00580BCB"/>
    <w:rsid w:val="005D29E4"/>
    <w:rsid w:val="0064514C"/>
    <w:rsid w:val="006A5A13"/>
    <w:rsid w:val="006D4C62"/>
    <w:rsid w:val="007127D2"/>
    <w:rsid w:val="007A04FA"/>
    <w:rsid w:val="007D4EDD"/>
    <w:rsid w:val="007E1B2E"/>
    <w:rsid w:val="00881B06"/>
    <w:rsid w:val="00890F82"/>
    <w:rsid w:val="008E7D9F"/>
    <w:rsid w:val="00904A16"/>
    <w:rsid w:val="00943D38"/>
    <w:rsid w:val="00945498"/>
    <w:rsid w:val="009A2499"/>
    <w:rsid w:val="009A54DA"/>
    <w:rsid w:val="00A1036E"/>
    <w:rsid w:val="00A40576"/>
    <w:rsid w:val="00A7225F"/>
    <w:rsid w:val="00A83FFA"/>
    <w:rsid w:val="00A951EC"/>
    <w:rsid w:val="00B70267"/>
    <w:rsid w:val="00BA4FD3"/>
    <w:rsid w:val="00CC4291"/>
    <w:rsid w:val="00CE3237"/>
    <w:rsid w:val="00D13F29"/>
    <w:rsid w:val="00D23C1C"/>
    <w:rsid w:val="00E42383"/>
    <w:rsid w:val="00EB340B"/>
    <w:rsid w:val="00F22B15"/>
    <w:rsid w:val="00F240D1"/>
    <w:rsid w:val="00F436BE"/>
    <w:rsid w:val="00F90FD8"/>
    <w:rsid w:val="00FA46E4"/>
    <w:rsid w:val="00FB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BalloonText">
    <w:name w:val="Balloon Text"/>
    <w:basedOn w:val="Normal"/>
    <w:link w:val="BalloonTextChar"/>
    <w:uiPriority w:val="99"/>
    <w:semiHidden/>
    <w:unhideWhenUsed/>
    <w:rsid w:val="0020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4"/>
    <w:rPr>
      <w:rFonts w:ascii="Tahoma" w:hAnsi="Tahoma" w:cs="Tahoma"/>
      <w:sz w:val="16"/>
      <w:szCs w:val="16"/>
    </w:rPr>
  </w:style>
  <w:style w:type="table" w:styleId="TableGrid">
    <w:name w:val="Table Grid"/>
    <w:basedOn w:val="TableNormal"/>
    <w:uiPriority w:val="59"/>
    <w:rsid w:val="0013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BA1"/>
  </w:style>
  <w:style w:type="paragraph" w:styleId="Footer">
    <w:name w:val="footer"/>
    <w:basedOn w:val="Normal"/>
    <w:link w:val="FooterChar"/>
    <w:uiPriority w:val="99"/>
    <w:unhideWhenUsed/>
    <w:rsid w:val="0006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BalloonText">
    <w:name w:val="Balloon Text"/>
    <w:basedOn w:val="Normal"/>
    <w:link w:val="BalloonTextChar"/>
    <w:uiPriority w:val="99"/>
    <w:semiHidden/>
    <w:unhideWhenUsed/>
    <w:rsid w:val="0020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84"/>
    <w:rPr>
      <w:rFonts w:ascii="Tahoma" w:hAnsi="Tahoma" w:cs="Tahoma"/>
      <w:sz w:val="16"/>
      <w:szCs w:val="16"/>
    </w:rPr>
  </w:style>
  <w:style w:type="table" w:styleId="TableGrid">
    <w:name w:val="Table Grid"/>
    <w:basedOn w:val="TableNormal"/>
    <w:uiPriority w:val="59"/>
    <w:rsid w:val="0013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BA1"/>
  </w:style>
  <w:style w:type="paragraph" w:styleId="Footer">
    <w:name w:val="footer"/>
    <w:basedOn w:val="Normal"/>
    <w:link w:val="FooterChar"/>
    <w:uiPriority w:val="99"/>
    <w:unhideWhenUsed/>
    <w:rsid w:val="00060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5E1C-C15D-4A7A-A4BC-A49C6FCF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Characteristics of Aging-Friendly Communities</vt:lpstr>
    </vt:vector>
  </TitlesOfParts>
  <Company>Qualtrics</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Aging-Friendly Communities</dc:title>
  <dc:creator>Qualtrics</dc:creator>
  <cp:lastModifiedBy>Clifton Barber</cp:lastModifiedBy>
  <cp:revision>3</cp:revision>
  <cp:lastPrinted>2011-10-26T21:36:00Z</cp:lastPrinted>
  <dcterms:created xsi:type="dcterms:W3CDTF">2013-06-28T15:47:00Z</dcterms:created>
  <dcterms:modified xsi:type="dcterms:W3CDTF">2014-08-28T15:56:00Z</dcterms:modified>
</cp:coreProperties>
</file>